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1" w:type="dxa"/>
        <w:tblInd w:w="-923" w:type="dxa"/>
        <w:tblLayout w:type="fixed"/>
        <w:tblCellMar>
          <w:left w:w="70" w:type="dxa"/>
          <w:right w:w="70" w:type="dxa"/>
        </w:tblCellMar>
        <w:tblLook w:val="0000" w:firstRow="0" w:lastRow="0" w:firstColumn="0" w:lastColumn="0" w:noHBand="0" w:noVBand="0"/>
      </w:tblPr>
      <w:tblGrid>
        <w:gridCol w:w="851"/>
        <w:gridCol w:w="4112"/>
        <w:gridCol w:w="160"/>
        <w:gridCol w:w="5368"/>
      </w:tblGrid>
      <w:tr w:rsidR="00221576" w14:paraId="683EDCEF" w14:textId="77777777">
        <w:trPr>
          <w:cantSplit/>
        </w:trPr>
        <w:tc>
          <w:tcPr>
            <w:tcW w:w="851" w:type="dxa"/>
          </w:tcPr>
          <w:p w14:paraId="31496616" w14:textId="77777777" w:rsidR="00221576" w:rsidRDefault="00221576" w:rsidP="00221576">
            <w:pPr>
              <w:pStyle w:val="Sidehoved"/>
              <w:spacing w:after="0"/>
            </w:pPr>
          </w:p>
        </w:tc>
        <w:tc>
          <w:tcPr>
            <w:tcW w:w="4112" w:type="dxa"/>
          </w:tcPr>
          <w:p w14:paraId="67DE375A" w14:textId="471500C1" w:rsidR="00221576" w:rsidRDefault="00030EA5" w:rsidP="00221576">
            <w:pPr>
              <w:pStyle w:val="Sidehoved"/>
              <w:spacing w:after="0"/>
            </w:pPr>
            <w:r>
              <w:rPr>
                <w:noProof/>
              </w:rPr>
              <w:drawing>
                <wp:inline distT="0" distB="0" distL="0" distR="0" wp14:anchorId="2DC544BF" wp14:editId="06781046">
                  <wp:extent cx="2133600" cy="54102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600" cy="541020"/>
                          </a:xfrm>
                          <a:prstGeom prst="rect">
                            <a:avLst/>
                          </a:prstGeom>
                          <a:noFill/>
                          <a:ln>
                            <a:noFill/>
                          </a:ln>
                        </pic:spPr>
                      </pic:pic>
                    </a:graphicData>
                  </a:graphic>
                </wp:inline>
              </w:drawing>
            </w:r>
          </w:p>
        </w:tc>
        <w:tc>
          <w:tcPr>
            <w:tcW w:w="160" w:type="dxa"/>
          </w:tcPr>
          <w:p w14:paraId="52FE5DF9" w14:textId="77777777" w:rsidR="00221576" w:rsidRDefault="00221576" w:rsidP="00221576">
            <w:pPr>
              <w:pStyle w:val="Sidehoved"/>
              <w:spacing w:after="0"/>
              <w:ind w:right="-1204"/>
            </w:pPr>
          </w:p>
        </w:tc>
        <w:tc>
          <w:tcPr>
            <w:tcW w:w="5368" w:type="dxa"/>
          </w:tcPr>
          <w:p w14:paraId="0367F0FA" w14:textId="77777777" w:rsidR="00221576" w:rsidRPr="00BE410C" w:rsidRDefault="00221576" w:rsidP="00221576">
            <w:pPr>
              <w:pStyle w:val="Sidehoved"/>
              <w:spacing w:after="0"/>
              <w:jc w:val="right"/>
              <w:rPr>
                <w:rFonts w:ascii="Verdana" w:hAnsi="Verdana"/>
                <w:b/>
                <w:color w:val="999999"/>
                <w:sz w:val="28"/>
                <w:szCs w:val="28"/>
              </w:rPr>
            </w:pPr>
            <w:r w:rsidRPr="00BE410C">
              <w:rPr>
                <w:rFonts w:ascii="Verdana" w:hAnsi="Verdana"/>
                <w:b/>
                <w:color w:val="999999"/>
                <w:sz w:val="28"/>
                <w:szCs w:val="28"/>
              </w:rPr>
              <w:t>NOTAT</w:t>
            </w:r>
          </w:p>
          <w:p w14:paraId="4594604A" w14:textId="77777777" w:rsidR="00221576" w:rsidRPr="000A3136" w:rsidRDefault="00221576" w:rsidP="00221576">
            <w:pPr>
              <w:pStyle w:val="Sidehoved"/>
              <w:spacing w:after="0"/>
              <w:jc w:val="right"/>
              <w:rPr>
                <w:rFonts w:ascii="Verdana" w:hAnsi="Verdana"/>
                <w:b/>
                <w:sz w:val="18"/>
                <w:szCs w:val="18"/>
              </w:rPr>
            </w:pPr>
          </w:p>
        </w:tc>
      </w:tr>
    </w:tbl>
    <w:p w14:paraId="4EAEA5CC" w14:textId="77777777" w:rsidR="00221576" w:rsidRPr="00221576" w:rsidRDefault="00221576">
      <w:pPr>
        <w:rPr>
          <w:sz w:val="6"/>
          <w:szCs w:val="6"/>
        </w:rPr>
      </w:pPr>
    </w:p>
    <w:tbl>
      <w:tblPr>
        <w:tblW w:w="9568" w:type="dxa"/>
        <w:tblBorders>
          <w:bottom w:val="single" w:sz="4" w:space="0" w:color="auto"/>
        </w:tblBorders>
        <w:tblLayout w:type="fixed"/>
        <w:tblCellMar>
          <w:left w:w="70" w:type="dxa"/>
          <w:right w:w="70" w:type="dxa"/>
        </w:tblCellMar>
        <w:tblLook w:val="0000" w:firstRow="0" w:lastRow="0" w:firstColumn="0" w:lastColumn="0" w:noHBand="0" w:noVBand="0"/>
      </w:tblPr>
      <w:tblGrid>
        <w:gridCol w:w="779"/>
        <w:gridCol w:w="3402"/>
        <w:gridCol w:w="5387"/>
      </w:tblGrid>
      <w:tr w:rsidR="000A3136" w14:paraId="70A5A605" w14:textId="77777777">
        <w:trPr>
          <w:cantSplit/>
          <w:trHeight w:val="284"/>
        </w:trPr>
        <w:tc>
          <w:tcPr>
            <w:tcW w:w="779" w:type="dxa"/>
          </w:tcPr>
          <w:p w14:paraId="1D1B6F4F" w14:textId="77777777" w:rsidR="000A3136" w:rsidRPr="003C3D0E" w:rsidRDefault="000A3136" w:rsidP="000A3136">
            <w:pPr>
              <w:spacing w:line="200" w:lineRule="exact"/>
              <w:rPr>
                <w:rFonts w:ascii="Verdana" w:hAnsi="Verdana"/>
                <w:sz w:val="16"/>
              </w:rPr>
            </w:pPr>
          </w:p>
        </w:tc>
        <w:tc>
          <w:tcPr>
            <w:tcW w:w="3402" w:type="dxa"/>
          </w:tcPr>
          <w:p w14:paraId="4089E844" w14:textId="77777777" w:rsidR="000A3136" w:rsidRPr="00874023" w:rsidRDefault="000A3136" w:rsidP="00874023">
            <w:pPr>
              <w:spacing w:line="200" w:lineRule="exact"/>
              <w:rPr>
                <w:rFonts w:ascii="Verdana" w:hAnsi="Verdana"/>
                <w:sz w:val="16"/>
                <w:szCs w:val="16"/>
              </w:rPr>
            </w:pPr>
          </w:p>
        </w:tc>
        <w:tc>
          <w:tcPr>
            <w:tcW w:w="5387" w:type="dxa"/>
          </w:tcPr>
          <w:p w14:paraId="05A045E2" w14:textId="65876879" w:rsidR="000A3136" w:rsidRPr="003C3D0E" w:rsidRDefault="000A3136" w:rsidP="000A3136">
            <w:pPr>
              <w:spacing w:line="200" w:lineRule="exact"/>
              <w:jc w:val="right"/>
              <w:rPr>
                <w:rFonts w:ascii="Verdana" w:hAnsi="Verdana"/>
                <w:sz w:val="16"/>
              </w:rPr>
            </w:pPr>
            <w:bookmarkStart w:id="0" w:name="dato"/>
            <w:bookmarkEnd w:id="0"/>
          </w:p>
        </w:tc>
      </w:tr>
    </w:tbl>
    <w:p w14:paraId="695E487F" w14:textId="77777777" w:rsidR="004E61DA" w:rsidRPr="004E61DA" w:rsidRDefault="004E61DA" w:rsidP="00830C9C">
      <w:pPr>
        <w:pStyle w:val="TypografiOverskrift1Fr12pkt"/>
        <w:rPr>
          <w:color w:val="FF0000"/>
        </w:rPr>
      </w:pPr>
    </w:p>
    <w:p w14:paraId="61102DCA" w14:textId="682C92A4" w:rsidR="004E61DA" w:rsidRPr="00046D4B" w:rsidRDefault="00046D4B" w:rsidP="00830C9C">
      <w:pPr>
        <w:pStyle w:val="TypografiOverskrift1Fr12pkt"/>
        <w:rPr>
          <w:color w:val="FF0000"/>
          <w:szCs w:val="19"/>
        </w:rPr>
      </w:pPr>
      <w:r w:rsidRPr="00046D4B">
        <w:rPr>
          <w:color w:val="FF0000"/>
          <w:szCs w:val="19"/>
        </w:rPr>
        <w:t>Forslag der er indarbejdet i budgettet og sendes i høring</w:t>
      </w:r>
    </w:p>
    <w:tbl>
      <w:tblPr>
        <w:tblW w:w="13013" w:type="dxa"/>
        <w:tblInd w:w="75" w:type="dxa"/>
        <w:tblCellMar>
          <w:left w:w="70" w:type="dxa"/>
          <w:right w:w="70" w:type="dxa"/>
        </w:tblCellMar>
        <w:tblLook w:val="04A0" w:firstRow="1" w:lastRow="0" w:firstColumn="1" w:lastColumn="0" w:noHBand="0" w:noVBand="1"/>
      </w:tblPr>
      <w:tblGrid>
        <w:gridCol w:w="941"/>
        <w:gridCol w:w="2405"/>
        <w:gridCol w:w="3945"/>
        <w:gridCol w:w="1495"/>
        <w:gridCol w:w="845"/>
        <w:gridCol w:w="845"/>
        <w:gridCol w:w="845"/>
        <w:gridCol w:w="846"/>
        <w:gridCol w:w="846"/>
      </w:tblGrid>
      <w:tr w:rsidR="00F951C8" w:rsidRPr="000757BC" w14:paraId="3D51F142" w14:textId="41BDD86D" w:rsidTr="00F951C8">
        <w:trPr>
          <w:trHeight w:val="323"/>
        </w:trPr>
        <w:tc>
          <w:tcPr>
            <w:tcW w:w="941" w:type="dxa"/>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14:paraId="44B98FAD" w14:textId="77777777" w:rsidR="00F951C8" w:rsidRPr="004E61DA" w:rsidRDefault="00F951C8" w:rsidP="00F951C8">
            <w:pPr>
              <w:rPr>
                <w:rFonts w:ascii="Verdana" w:hAnsi="Verdana" w:cs="Calibri"/>
                <w:b/>
                <w:color w:val="000000"/>
                <w:sz w:val="19"/>
                <w:szCs w:val="19"/>
              </w:rPr>
            </w:pPr>
            <w:r w:rsidRPr="004E61DA">
              <w:rPr>
                <w:rFonts w:ascii="Verdana" w:hAnsi="Verdana" w:cs="Calibri"/>
                <w:b/>
                <w:color w:val="000000"/>
                <w:sz w:val="19"/>
                <w:szCs w:val="19"/>
              </w:rPr>
              <w:t>Nr.</w:t>
            </w:r>
          </w:p>
        </w:tc>
        <w:tc>
          <w:tcPr>
            <w:tcW w:w="2405" w:type="dxa"/>
            <w:tcBorders>
              <w:top w:val="single" w:sz="4" w:space="0" w:color="auto"/>
              <w:left w:val="nil"/>
              <w:bottom w:val="single" w:sz="4" w:space="0" w:color="auto"/>
              <w:right w:val="single" w:sz="4" w:space="0" w:color="auto"/>
            </w:tcBorders>
            <w:shd w:val="clear" w:color="auto" w:fill="E7E6E6" w:themeFill="background2"/>
            <w:vAlign w:val="bottom"/>
            <w:hideMark/>
          </w:tcPr>
          <w:p w14:paraId="1DC9ABE7" w14:textId="77777777" w:rsidR="00F951C8" w:rsidRPr="004E61DA" w:rsidRDefault="00F951C8" w:rsidP="00F951C8">
            <w:pPr>
              <w:rPr>
                <w:rFonts w:ascii="Verdana" w:hAnsi="Verdana" w:cs="Calibri"/>
                <w:b/>
                <w:color w:val="000000"/>
                <w:sz w:val="19"/>
                <w:szCs w:val="19"/>
              </w:rPr>
            </w:pPr>
            <w:r w:rsidRPr="004E61DA">
              <w:rPr>
                <w:rFonts w:ascii="Verdana" w:hAnsi="Verdana" w:cs="Calibri"/>
                <w:b/>
                <w:color w:val="000000"/>
                <w:sz w:val="19"/>
                <w:szCs w:val="19"/>
              </w:rPr>
              <w:t>Overskrift</w:t>
            </w:r>
          </w:p>
        </w:tc>
        <w:tc>
          <w:tcPr>
            <w:tcW w:w="3945" w:type="dxa"/>
            <w:tcBorders>
              <w:top w:val="single" w:sz="4" w:space="0" w:color="auto"/>
              <w:left w:val="nil"/>
              <w:bottom w:val="single" w:sz="4" w:space="0" w:color="auto"/>
              <w:right w:val="single" w:sz="4" w:space="0" w:color="auto"/>
            </w:tcBorders>
            <w:shd w:val="clear" w:color="auto" w:fill="E7E6E6" w:themeFill="background2"/>
            <w:vAlign w:val="bottom"/>
            <w:hideMark/>
          </w:tcPr>
          <w:p w14:paraId="5CD47E67" w14:textId="77777777" w:rsidR="00F951C8" w:rsidRPr="004E61DA" w:rsidRDefault="00F951C8" w:rsidP="00F951C8">
            <w:pPr>
              <w:rPr>
                <w:rFonts w:ascii="Verdana" w:hAnsi="Verdana" w:cs="Calibri"/>
                <w:b/>
                <w:color w:val="000000"/>
                <w:sz w:val="19"/>
                <w:szCs w:val="19"/>
              </w:rPr>
            </w:pPr>
            <w:r>
              <w:rPr>
                <w:rFonts w:ascii="Verdana" w:hAnsi="Verdana" w:cs="Calibri"/>
                <w:b/>
                <w:color w:val="000000"/>
                <w:sz w:val="19"/>
                <w:szCs w:val="19"/>
              </w:rPr>
              <w:t>Resumé</w:t>
            </w:r>
          </w:p>
        </w:tc>
        <w:tc>
          <w:tcPr>
            <w:tcW w:w="1495" w:type="dxa"/>
            <w:tcBorders>
              <w:top w:val="single" w:sz="4" w:space="0" w:color="auto"/>
              <w:left w:val="nil"/>
              <w:bottom w:val="single" w:sz="4" w:space="0" w:color="auto"/>
              <w:right w:val="single" w:sz="4" w:space="0" w:color="auto"/>
            </w:tcBorders>
            <w:shd w:val="clear" w:color="auto" w:fill="E7E6E6" w:themeFill="background2"/>
            <w:vAlign w:val="bottom"/>
          </w:tcPr>
          <w:p w14:paraId="59972FC2" w14:textId="2A9C60D6" w:rsidR="00F951C8" w:rsidRPr="004E61DA" w:rsidRDefault="00F951C8" w:rsidP="00F951C8">
            <w:pPr>
              <w:jc w:val="center"/>
              <w:rPr>
                <w:rFonts w:ascii="Verdana" w:hAnsi="Verdana" w:cs="Calibri"/>
                <w:b/>
                <w:bCs/>
                <w:color w:val="000000"/>
                <w:sz w:val="19"/>
                <w:szCs w:val="19"/>
              </w:rPr>
            </w:pPr>
            <w:r w:rsidRPr="004E61DA">
              <w:rPr>
                <w:rFonts w:ascii="Verdana" w:hAnsi="Verdana" w:cs="Calibri"/>
                <w:b/>
                <w:color w:val="000000"/>
                <w:sz w:val="19"/>
                <w:szCs w:val="19"/>
              </w:rPr>
              <w:t>Type</w:t>
            </w:r>
          </w:p>
        </w:tc>
        <w:tc>
          <w:tcPr>
            <w:tcW w:w="845" w:type="dxa"/>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14:paraId="5F022C2E" w14:textId="32D5A1EB" w:rsidR="00F951C8" w:rsidRPr="004E61DA" w:rsidRDefault="00F951C8" w:rsidP="00F951C8">
            <w:pPr>
              <w:jc w:val="center"/>
              <w:rPr>
                <w:rFonts w:ascii="Verdana" w:hAnsi="Verdana" w:cs="Calibri"/>
                <w:b/>
                <w:color w:val="000000"/>
                <w:sz w:val="19"/>
                <w:szCs w:val="19"/>
              </w:rPr>
            </w:pPr>
            <w:r w:rsidRPr="004E61DA">
              <w:rPr>
                <w:rFonts w:ascii="Verdana" w:hAnsi="Verdana" w:cs="Calibri"/>
                <w:b/>
                <w:bCs/>
                <w:color w:val="000000"/>
                <w:sz w:val="19"/>
                <w:szCs w:val="19"/>
              </w:rPr>
              <w:t>2021</w:t>
            </w:r>
          </w:p>
        </w:tc>
        <w:tc>
          <w:tcPr>
            <w:tcW w:w="845" w:type="dxa"/>
            <w:tcBorders>
              <w:top w:val="single" w:sz="4" w:space="0" w:color="auto"/>
              <w:left w:val="nil"/>
              <w:bottom w:val="single" w:sz="4" w:space="0" w:color="auto"/>
              <w:right w:val="single" w:sz="4" w:space="0" w:color="auto"/>
            </w:tcBorders>
            <w:shd w:val="clear" w:color="auto" w:fill="E7E6E6" w:themeFill="background2"/>
            <w:vAlign w:val="bottom"/>
            <w:hideMark/>
          </w:tcPr>
          <w:p w14:paraId="7165B6BA" w14:textId="77777777" w:rsidR="00F951C8" w:rsidRPr="004E61DA" w:rsidRDefault="00F951C8" w:rsidP="00F951C8">
            <w:pPr>
              <w:jc w:val="center"/>
              <w:rPr>
                <w:rFonts w:ascii="Verdana" w:hAnsi="Verdana" w:cs="Calibri"/>
                <w:b/>
                <w:color w:val="000000"/>
                <w:sz w:val="19"/>
                <w:szCs w:val="19"/>
              </w:rPr>
            </w:pPr>
            <w:r w:rsidRPr="004E61DA">
              <w:rPr>
                <w:rFonts w:ascii="Verdana" w:hAnsi="Verdana" w:cs="Calibri"/>
                <w:b/>
                <w:bCs/>
                <w:color w:val="000000"/>
                <w:sz w:val="19"/>
                <w:szCs w:val="19"/>
              </w:rPr>
              <w:t>2022</w:t>
            </w:r>
          </w:p>
        </w:tc>
        <w:tc>
          <w:tcPr>
            <w:tcW w:w="845" w:type="dxa"/>
            <w:tcBorders>
              <w:top w:val="single" w:sz="4" w:space="0" w:color="auto"/>
              <w:left w:val="nil"/>
              <w:bottom w:val="single" w:sz="4" w:space="0" w:color="auto"/>
              <w:right w:val="single" w:sz="4" w:space="0" w:color="auto"/>
            </w:tcBorders>
            <w:shd w:val="clear" w:color="auto" w:fill="E7E6E6" w:themeFill="background2"/>
            <w:vAlign w:val="bottom"/>
            <w:hideMark/>
          </w:tcPr>
          <w:p w14:paraId="661FEB7D" w14:textId="77777777" w:rsidR="00F951C8" w:rsidRPr="004E61DA" w:rsidRDefault="00F951C8" w:rsidP="00F951C8">
            <w:pPr>
              <w:jc w:val="center"/>
              <w:rPr>
                <w:rFonts w:ascii="Verdana" w:hAnsi="Verdana" w:cs="Calibri"/>
                <w:b/>
                <w:color w:val="000000"/>
                <w:sz w:val="19"/>
                <w:szCs w:val="19"/>
              </w:rPr>
            </w:pPr>
            <w:r w:rsidRPr="004E61DA">
              <w:rPr>
                <w:rFonts w:ascii="Verdana" w:hAnsi="Verdana" w:cs="Calibri"/>
                <w:b/>
                <w:bCs/>
                <w:color w:val="000000"/>
                <w:sz w:val="19"/>
                <w:szCs w:val="19"/>
              </w:rPr>
              <w:t>2023</w:t>
            </w:r>
          </w:p>
        </w:tc>
        <w:tc>
          <w:tcPr>
            <w:tcW w:w="846" w:type="dxa"/>
            <w:tcBorders>
              <w:top w:val="single" w:sz="4" w:space="0" w:color="auto"/>
              <w:left w:val="nil"/>
              <w:bottom w:val="single" w:sz="4" w:space="0" w:color="auto"/>
              <w:right w:val="single" w:sz="4" w:space="0" w:color="auto"/>
            </w:tcBorders>
            <w:shd w:val="clear" w:color="auto" w:fill="E7E6E6" w:themeFill="background2"/>
            <w:vAlign w:val="bottom"/>
            <w:hideMark/>
          </w:tcPr>
          <w:p w14:paraId="719A063B" w14:textId="77777777" w:rsidR="00F951C8" w:rsidRPr="004E61DA" w:rsidRDefault="00F951C8" w:rsidP="00F951C8">
            <w:pPr>
              <w:jc w:val="center"/>
              <w:rPr>
                <w:rFonts w:ascii="Verdana" w:hAnsi="Verdana" w:cs="Calibri"/>
                <w:b/>
                <w:color w:val="000000"/>
                <w:sz w:val="19"/>
                <w:szCs w:val="19"/>
              </w:rPr>
            </w:pPr>
            <w:r w:rsidRPr="004E61DA">
              <w:rPr>
                <w:rFonts w:ascii="Verdana" w:hAnsi="Verdana" w:cs="Calibri"/>
                <w:b/>
                <w:bCs/>
                <w:color w:val="000000"/>
                <w:sz w:val="19"/>
                <w:szCs w:val="19"/>
              </w:rPr>
              <w:t>2024</w:t>
            </w:r>
          </w:p>
        </w:tc>
        <w:tc>
          <w:tcPr>
            <w:tcW w:w="846" w:type="dxa"/>
            <w:tcBorders>
              <w:top w:val="single" w:sz="4" w:space="0" w:color="auto"/>
              <w:left w:val="nil"/>
              <w:bottom w:val="single" w:sz="4" w:space="0" w:color="auto"/>
              <w:right w:val="single" w:sz="4" w:space="0" w:color="auto"/>
            </w:tcBorders>
            <w:shd w:val="clear" w:color="auto" w:fill="E7E6E6" w:themeFill="background2"/>
          </w:tcPr>
          <w:p w14:paraId="1345D4BC" w14:textId="77777777" w:rsidR="00F951C8" w:rsidRDefault="00F951C8" w:rsidP="00F951C8">
            <w:pPr>
              <w:jc w:val="center"/>
              <w:rPr>
                <w:rFonts w:ascii="Verdana" w:hAnsi="Verdana" w:cs="Calibri"/>
                <w:b/>
                <w:bCs/>
                <w:color w:val="000000"/>
                <w:sz w:val="19"/>
                <w:szCs w:val="19"/>
              </w:rPr>
            </w:pPr>
            <w:r>
              <w:rPr>
                <w:rFonts w:ascii="Verdana" w:hAnsi="Verdana" w:cs="Calibri"/>
                <w:b/>
                <w:bCs/>
                <w:color w:val="000000"/>
                <w:sz w:val="19"/>
                <w:szCs w:val="19"/>
              </w:rPr>
              <w:t>Årsværk/</w:t>
            </w:r>
          </w:p>
          <w:p w14:paraId="2B24A3FE" w14:textId="69FC689A" w:rsidR="00F951C8" w:rsidRPr="004E61DA" w:rsidRDefault="00F951C8" w:rsidP="00F951C8">
            <w:pPr>
              <w:jc w:val="center"/>
              <w:rPr>
                <w:rFonts w:ascii="Verdana" w:hAnsi="Verdana" w:cs="Calibri"/>
                <w:b/>
                <w:bCs/>
                <w:color w:val="000000"/>
                <w:sz w:val="19"/>
                <w:szCs w:val="19"/>
              </w:rPr>
            </w:pPr>
            <w:r>
              <w:rPr>
                <w:rFonts w:ascii="Verdana" w:hAnsi="Verdana" w:cs="Calibri"/>
                <w:b/>
                <w:bCs/>
                <w:color w:val="000000"/>
                <w:sz w:val="19"/>
                <w:szCs w:val="19"/>
              </w:rPr>
              <w:t>lønsum</w:t>
            </w:r>
          </w:p>
        </w:tc>
      </w:tr>
      <w:tr w:rsidR="00F951C8" w:rsidRPr="000757BC" w14:paraId="080EFED2" w14:textId="37B40B4F" w:rsidTr="00F951C8">
        <w:trPr>
          <w:trHeight w:val="510"/>
        </w:trPr>
        <w:tc>
          <w:tcPr>
            <w:tcW w:w="941" w:type="dxa"/>
            <w:tcBorders>
              <w:top w:val="nil"/>
              <w:left w:val="single" w:sz="4" w:space="0" w:color="auto"/>
              <w:bottom w:val="single" w:sz="4" w:space="0" w:color="auto"/>
              <w:right w:val="single" w:sz="4" w:space="0" w:color="auto"/>
            </w:tcBorders>
            <w:shd w:val="clear" w:color="auto" w:fill="auto"/>
            <w:hideMark/>
          </w:tcPr>
          <w:p w14:paraId="0BA1334B" w14:textId="77777777" w:rsidR="00F951C8" w:rsidRPr="004E61DA" w:rsidRDefault="00F951C8" w:rsidP="00F951C8">
            <w:pPr>
              <w:rPr>
                <w:rFonts w:ascii="Verdana" w:hAnsi="Verdana" w:cs="Calibri"/>
                <w:color w:val="000000"/>
                <w:sz w:val="19"/>
                <w:szCs w:val="19"/>
              </w:rPr>
            </w:pPr>
            <w:r w:rsidRPr="004E61DA">
              <w:rPr>
                <w:rFonts w:ascii="Verdana" w:hAnsi="Verdana" w:cs="Calibri"/>
                <w:color w:val="000000"/>
                <w:sz w:val="19"/>
                <w:szCs w:val="19"/>
              </w:rPr>
              <w:t>ÆSU01</w:t>
            </w:r>
          </w:p>
        </w:tc>
        <w:tc>
          <w:tcPr>
            <w:tcW w:w="2405" w:type="dxa"/>
            <w:tcBorders>
              <w:top w:val="nil"/>
              <w:left w:val="nil"/>
              <w:bottom w:val="single" w:sz="4" w:space="0" w:color="auto"/>
              <w:right w:val="single" w:sz="4" w:space="0" w:color="auto"/>
            </w:tcBorders>
            <w:shd w:val="clear" w:color="auto" w:fill="auto"/>
            <w:hideMark/>
          </w:tcPr>
          <w:p w14:paraId="42396E35" w14:textId="20B51232" w:rsidR="00F951C8" w:rsidRPr="004E61DA" w:rsidRDefault="008F17B1" w:rsidP="00F951C8">
            <w:pPr>
              <w:rPr>
                <w:rFonts w:ascii="Verdana" w:hAnsi="Verdana" w:cs="Calibri"/>
                <w:color w:val="000000"/>
                <w:sz w:val="19"/>
                <w:szCs w:val="19"/>
              </w:rPr>
            </w:pPr>
            <w:hyperlink r:id="rId8" w:tgtFrame="_blank" w:history="1">
              <w:r w:rsidR="00F951C8" w:rsidRPr="00030EA5">
                <w:rPr>
                  <w:rStyle w:val="Hyperlink"/>
                  <w:rFonts w:ascii="Verdana" w:hAnsi="Verdana" w:cs="Calibri"/>
                  <w:sz w:val="19"/>
                  <w:szCs w:val="19"/>
                </w:rPr>
                <w:t>Ændret kompetencekrav til personalet i forbindelse med levering af rengøringspakker i hjemmeplejen</w:t>
              </w:r>
            </w:hyperlink>
          </w:p>
        </w:tc>
        <w:tc>
          <w:tcPr>
            <w:tcW w:w="3945" w:type="dxa"/>
            <w:tcBorders>
              <w:top w:val="nil"/>
              <w:left w:val="nil"/>
              <w:bottom w:val="single" w:sz="4" w:space="0" w:color="auto"/>
              <w:right w:val="single" w:sz="4" w:space="0" w:color="auto"/>
            </w:tcBorders>
            <w:shd w:val="clear" w:color="auto" w:fill="auto"/>
            <w:hideMark/>
          </w:tcPr>
          <w:p w14:paraId="3045B64E" w14:textId="77777777" w:rsidR="00F951C8" w:rsidRPr="004E61DA" w:rsidRDefault="00F951C8" w:rsidP="00F951C8">
            <w:pPr>
              <w:rPr>
                <w:rFonts w:ascii="Verdana" w:hAnsi="Verdana" w:cs="Calibri"/>
                <w:sz w:val="19"/>
                <w:szCs w:val="19"/>
              </w:rPr>
            </w:pPr>
            <w:r w:rsidRPr="00B04537">
              <w:rPr>
                <w:rFonts w:ascii="Verdana" w:hAnsi="Verdana" w:cs="Calibri"/>
                <w:color w:val="000000"/>
                <w:sz w:val="19"/>
                <w:szCs w:val="19"/>
              </w:rPr>
              <w:t>Kompetencekrav til personale der leverer rengøring til hjemmeboende borgere ændres, så der fremover ikke stilles krav om en sundhedsfaglig uddannelse, men rengøringsopgaven kan varetages af ufaglært personale</w:t>
            </w:r>
          </w:p>
        </w:tc>
        <w:tc>
          <w:tcPr>
            <w:tcW w:w="1495" w:type="dxa"/>
            <w:tcBorders>
              <w:top w:val="single" w:sz="4" w:space="0" w:color="auto"/>
              <w:left w:val="nil"/>
              <w:bottom w:val="single" w:sz="4" w:space="0" w:color="auto"/>
              <w:right w:val="single" w:sz="4" w:space="0" w:color="auto"/>
            </w:tcBorders>
            <w:vAlign w:val="bottom"/>
          </w:tcPr>
          <w:p w14:paraId="3C0152B9" w14:textId="4C3BB9BF" w:rsidR="00F951C8"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Effektivisering</w:t>
            </w: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6F9A03" w14:textId="5D19F144" w:rsidR="00F951C8" w:rsidRPr="004E61DA" w:rsidRDefault="00F951C8" w:rsidP="00F951C8">
            <w:pPr>
              <w:jc w:val="right"/>
              <w:rPr>
                <w:rFonts w:ascii="Verdana" w:hAnsi="Verdana" w:cs="Calibri"/>
                <w:color w:val="000000"/>
                <w:sz w:val="19"/>
                <w:szCs w:val="19"/>
              </w:rPr>
            </w:pPr>
            <w:r>
              <w:rPr>
                <w:rFonts w:ascii="Verdana" w:hAnsi="Verdana" w:cs="Calibri"/>
                <w:color w:val="000000"/>
                <w:sz w:val="19"/>
                <w:szCs w:val="19"/>
              </w:rPr>
              <w:t>-274</w:t>
            </w:r>
          </w:p>
        </w:tc>
        <w:tc>
          <w:tcPr>
            <w:tcW w:w="845" w:type="dxa"/>
            <w:tcBorders>
              <w:top w:val="nil"/>
              <w:left w:val="nil"/>
              <w:bottom w:val="single" w:sz="4" w:space="0" w:color="auto"/>
              <w:right w:val="single" w:sz="4" w:space="0" w:color="auto"/>
            </w:tcBorders>
            <w:shd w:val="clear" w:color="auto" w:fill="auto"/>
            <w:vAlign w:val="bottom"/>
            <w:hideMark/>
          </w:tcPr>
          <w:p w14:paraId="3D745076" w14:textId="77777777" w:rsidR="00F951C8" w:rsidRPr="004E61DA" w:rsidRDefault="00F951C8" w:rsidP="00F951C8">
            <w:pPr>
              <w:jc w:val="right"/>
              <w:rPr>
                <w:rFonts w:ascii="Verdana" w:hAnsi="Verdana" w:cs="Calibri"/>
                <w:color w:val="000000"/>
                <w:sz w:val="19"/>
                <w:szCs w:val="19"/>
              </w:rPr>
            </w:pPr>
            <w:r>
              <w:rPr>
                <w:rFonts w:ascii="Verdana" w:hAnsi="Verdana" w:cs="Calibri"/>
                <w:color w:val="000000"/>
                <w:sz w:val="19"/>
                <w:szCs w:val="19"/>
              </w:rPr>
              <w:t>-274</w:t>
            </w:r>
          </w:p>
        </w:tc>
        <w:tc>
          <w:tcPr>
            <w:tcW w:w="845" w:type="dxa"/>
            <w:tcBorders>
              <w:top w:val="nil"/>
              <w:left w:val="nil"/>
              <w:bottom w:val="single" w:sz="4" w:space="0" w:color="auto"/>
              <w:right w:val="single" w:sz="4" w:space="0" w:color="auto"/>
            </w:tcBorders>
            <w:shd w:val="clear" w:color="auto" w:fill="auto"/>
            <w:vAlign w:val="bottom"/>
            <w:hideMark/>
          </w:tcPr>
          <w:p w14:paraId="323FA3F2" w14:textId="77777777" w:rsidR="00F951C8" w:rsidRPr="004E61DA" w:rsidRDefault="00F951C8" w:rsidP="00F951C8">
            <w:pPr>
              <w:jc w:val="right"/>
              <w:rPr>
                <w:rFonts w:ascii="Verdana" w:hAnsi="Verdana" w:cs="Calibri"/>
                <w:color w:val="000000"/>
                <w:sz w:val="19"/>
                <w:szCs w:val="19"/>
              </w:rPr>
            </w:pPr>
            <w:r>
              <w:rPr>
                <w:rFonts w:ascii="Verdana" w:hAnsi="Verdana" w:cs="Calibri"/>
                <w:color w:val="000000"/>
                <w:sz w:val="19"/>
                <w:szCs w:val="19"/>
              </w:rPr>
              <w:t>-274</w:t>
            </w:r>
          </w:p>
        </w:tc>
        <w:tc>
          <w:tcPr>
            <w:tcW w:w="846" w:type="dxa"/>
            <w:tcBorders>
              <w:top w:val="nil"/>
              <w:left w:val="nil"/>
              <w:bottom w:val="single" w:sz="4" w:space="0" w:color="auto"/>
              <w:right w:val="single" w:sz="4" w:space="0" w:color="auto"/>
            </w:tcBorders>
            <w:shd w:val="clear" w:color="auto" w:fill="auto"/>
            <w:vAlign w:val="bottom"/>
            <w:hideMark/>
          </w:tcPr>
          <w:p w14:paraId="4E815607" w14:textId="77777777" w:rsidR="00F951C8" w:rsidRPr="004E61DA" w:rsidRDefault="00F951C8" w:rsidP="00F951C8">
            <w:pPr>
              <w:jc w:val="right"/>
              <w:rPr>
                <w:rFonts w:ascii="Verdana" w:hAnsi="Verdana" w:cs="Calibri"/>
                <w:color w:val="000000"/>
                <w:sz w:val="19"/>
                <w:szCs w:val="19"/>
              </w:rPr>
            </w:pPr>
            <w:r>
              <w:rPr>
                <w:rFonts w:ascii="Verdana" w:hAnsi="Verdana" w:cs="Calibri"/>
                <w:color w:val="000000"/>
                <w:sz w:val="19"/>
                <w:szCs w:val="19"/>
              </w:rPr>
              <w:t>-274</w:t>
            </w:r>
          </w:p>
        </w:tc>
        <w:tc>
          <w:tcPr>
            <w:tcW w:w="846" w:type="dxa"/>
            <w:tcBorders>
              <w:top w:val="nil"/>
              <w:left w:val="nil"/>
              <w:bottom w:val="single" w:sz="4" w:space="0" w:color="auto"/>
              <w:right w:val="single" w:sz="4" w:space="0" w:color="auto"/>
            </w:tcBorders>
          </w:tcPr>
          <w:p w14:paraId="1122ACD8" w14:textId="72665D3B" w:rsidR="00F951C8" w:rsidRDefault="003E7879" w:rsidP="00F6237C">
            <w:pPr>
              <w:jc w:val="right"/>
              <w:rPr>
                <w:rFonts w:ascii="Verdana" w:hAnsi="Verdana" w:cs="Calibri"/>
                <w:color w:val="000000"/>
                <w:sz w:val="19"/>
                <w:szCs w:val="19"/>
              </w:rPr>
            </w:pPr>
            <w:r>
              <w:rPr>
                <w:rFonts w:ascii="Verdana" w:hAnsi="Verdana" w:cs="Calibri"/>
                <w:color w:val="000000"/>
                <w:sz w:val="19"/>
                <w:szCs w:val="19"/>
              </w:rPr>
              <w:t>Nej</w:t>
            </w:r>
          </w:p>
        </w:tc>
      </w:tr>
      <w:tr w:rsidR="00F951C8" w:rsidRPr="000757BC" w14:paraId="524D698D" w14:textId="7A4D9775" w:rsidTr="00F951C8">
        <w:trPr>
          <w:trHeight w:val="510"/>
        </w:trPr>
        <w:tc>
          <w:tcPr>
            <w:tcW w:w="941" w:type="dxa"/>
            <w:tcBorders>
              <w:top w:val="nil"/>
              <w:left w:val="single" w:sz="4" w:space="0" w:color="auto"/>
              <w:bottom w:val="single" w:sz="4" w:space="0" w:color="auto"/>
              <w:right w:val="single" w:sz="4" w:space="0" w:color="auto"/>
            </w:tcBorders>
            <w:shd w:val="clear" w:color="auto" w:fill="auto"/>
            <w:hideMark/>
          </w:tcPr>
          <w:p w14:paraId="4252748A" w14:textId="77777777" w:rsidR="00F951C8" w:rsidRPr="004E61DA" w:rsidRDefault="00F951C8" w:rsidP="00F951C8">
            <w:pPr>
              <w:rPr>
                <w:rFonts w:ascii="Verdana" w:hAnsi="Verdana" w:cs="Calibri"/>
                <w:color w:val="000000"/>
                <w:sz w:val="19"/>
                <w:szCs w:val="19"/>
              </w:rPr>
            </w:pPr>
            <w:r w:rsidRPr="004E61DA">
              <w:rPr>
                <w:rFonts w:ascii="Verdana" w:hAnsi="Verdana" w:cs="Calibri"/>
                <w:color w:val="000000"/>
                <w:sz w:val="19"/>
                <w:szCs w:val="19"/>
              </w:rPr>
              <w:t>AMU01</w:t>
            </w:r>
          </w:p>
        </w:tc>
        <w:tc>
          <w:tcPr>
            <w:tcW w:w="2405" w:type="dxa"/>
            <w:tcBorders>
              <w:top w:val="nil"/>
              <w:left w:val="nil"/>
              <w:bottom w:val="single" w:sz="4" w:space="0" w:color="auto"/>
              <w:right w:val="single" w:sz="4" w:space="0" w:color="auto"/>
            </w:tcBorders>
            <w:shd w:val="clear" w:color="auto" w:fill="auto"/>
            <w:hideMark/>
          </w:tcPr>
          <w:p w14:paraId="2C82D24C" w14:textId="4C347A2D" w:rsidR="00F951C8" w:rsidRDefault="008F17B1" w:rsidP="00F951C8">
            <w:pPr>
              <w:rPr>
                <w:rFonts w:ascii="Verdana" w:hAnsi="Verdana" w:cs="Calibri"/>
                <w:color w:val="000000"/>
                <w:sz w:val="19"/>
                <w:szCs w:val="19"/>
              </w:rPr>
            </w:pPr>
            <w:hyperlink r:id="rId9" w:history="1">
              <w:r w:rsidR="00F951C8" w:rsidRPr="00030EA5">
                <w:rPr>
                  <w:rStyle w:val="Hyperlink"/>
                  <w:rFonts w:ascii="Verdana" w:hAnsi="Verdana" w:cs="Calibri"/>
                  <w:sz w:val="19"/>
                  <w:szCs w:val="19"/>
                </w:rPr>
                <w:t>Brug af Espens Vænge til borgere med hjerneskade</w:t>
              </w:r>
            </w:hyperlink>
            <w:r w:rsidR="00F951C8" w:rsidRPr="004E61DA">
              <w:rPr>
                <w:rFonts w:ascii="Verdana" w:hAnsi="Verdana" w:cs="Calibri"/>
                <w:color w:val="000000"/>
                <w:sz w:val="19"/>
                <w:szCs w:val="19"/>
              </w:rPr>
              <w:t xml:space="preserve"> </w:t>
            </w:r>
          </w:p>
          <w:p w14:paraId="704D9916" w14:textId="11029E62" w:rsidR="00F951C8" w:rsidRPr="00046D4B" w:rsidRDefault="00F951C8" w:rsidP="00F951C8">
            <w:pPr>
              <w:rPr>
                <w:rFonts w:ascii="Verdana" w:hAnsi="Verdana" w:cs="Calibri"/>
                <w:color w:val="FF0000"/>
                <w:sz w:val="19"/>
                <w:szCs w:val="19"/>
              </w:rPr>
            </w:pPr>
            <w:r w:rsidRPr="00046D4B">
              <w:rPr>
                <w:rFonts w:ascii="Verdana" w:hAnsi="Verdana" w:cs="Calibri"/>
                <w:color w:val="FF0000"/>
                <w:sz w:val="19"/>
                <w:szCs w:val="19"/>
              </w:rPr>
              <w:t>(overførselsudgift)</w:t>
            </w:r>
          </w:p>
        </w:tc>
        <w:tc>
          <w:tcPr>
            <w:tcW w:w="3945" w:type="dxa"/>
            <w:tcBorders>
              <w:top w:val="nil"/>
              <w:left w:val="nil"/>
              <w:bottom w:val="single" w:sz="4" w:space="0" w:color="auto"/>
              <w:right w:val="single" w:sz="4" w:space="0" w:color="auto"/>
            </w:tcBorders>
            <w:shd w:val="clear" w:color="auto" w:fill="auto"/>
            <w:hideMark/>
          </w:tcPr>
          <w:p w14:paraId="6BF6E1B7" w14:textId="77777777" w:rsidR="00F951C8" w:rsidRPr="000757BC" w:rsidRDefault="00F951C8" w:rsidP="00F951C8">
            <w:pPr>
              <w:rPr>
                <w:rFonts w:ascii="Verdana" w:hAnsi="Verdana" w:cs="Calibri"/>
                <w:color w:val="000000"/>
                <w:sz w:val="19"/>
                <w:szCs w:val="19"/>
              </w:rPr>
            </w:pPr>
            <w:r w:rsidRPr="000757BC">
              <w:rPr>
                <w:rFonts w:ascii="Verdana" w:hAnsi="Verdana" w:cs="Calibri"/>
                <w:color w:val="000000"/>
                <w:sz w:val="19"/>
                <w:szCs w:val="19"/>
              </w:rPr>
              <w:t xml:space="preserve">Brug af Espens Vænge, til borgere med hjerneskade. Ved at bruge Espens Vænge, hvor borgerne i forvejen har været udredt ved opstået hjerneskade, er det vurderingen, at indsatsen kan blive mere koncentreret, og dermed mere effektiv. Samtidig kan det gøres til en lavere pris, end Høje-Taastrup kommune i dag betaler til eksterne leverandører. </w:t>
            </w:r>
          </w:p>
        </w:tc>
        <w:tc>
          <w:tcPr>
            <w:tcW w:w="1495" w:type="dxa"/>
            <w:tcBorders>
              <w:top w:val="single" w:sz="4" w:space="0" w:color="auto"/>
              <w:left w:val="nil"/>
              <w:bottom w:val="single" w:sz="4" w:space="0" w:color="auto"/>
              <w:right w:val="single" w:sz="4" w:space="0" w:color="auto"/>
            </w:tcBorders>
            <w:vAlign w:val="bottom"/>
          </w:tcPr>
          <w:p w14:paraId="42DE0AC8" w14:textId="2A51C395"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Effektivisering</w:t>
            </w: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3E2C14" w14:textId="6CD1A678"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-250</w:t>
            </w:r>
          </w:p>
        </w:tc>
        <w:tc>
          <w:tcPr>
            <w:tcW w:w="845" w:type="dxa"/>
            <w:tcBorders>
              <w:top w:val="nil"/>
              <w:left w:val="nil"/>
              <w:bottom w:val="single" w:sz="4" w:space="0" w:color="auto"/>
              <w:right w:val="single" w:sz="4" w:space="0" w:color="auto"/>
            </w:tcBorders>
            <w:shd w:val="clear" w:color="auto" w:fill="auto"/>
            <w:vAlign w:val="bottom"/>
            <w:hideMark/>
          </w:tcPr>
          <w:p w14:paraId="612DEC2E" w14:textId="77777777"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-500</w:t>
            </w:r>
          </w:p>
        </w:tc>
        <w:tc>
          <w:tcPr>
            <w:tcW w:w="845" w:type="dxa"/>
            <w:tcBorders>
              <w:top w:val="nil"/>
              <w:left w:val="nil"/>
              <w:bottom w:val="single" w:sz="4" w:space="0" w:color="auto"/>
              <w:right w:val="single" w:sz="4" w:space="0" w:color="auto"/>
            </w:tcBorders>
            <w:shd w:val="clear" w:color="auto" w:fill="auto"/>
            <w:vAlign w:val="bottom"/>
            <w:hideMark/>
          </w:tcPr>
          <w:p w14:paraId="39CA96B9" w14:textId="77777777"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-500</w:t>
            </w:r>
          </w:p>
        </w:tc>
        <w:tc>
          <w:tcPr>
            <w:tcW w:w="846" w:type="dxa"/>
            <w:tcBorders>
              <w:top w:val="nil"/>
              <w:left w:val="nil"/>
              <w:bottom w:val="single" w:sz="4" w:space="0" w:color="auto"/>
              <w:right w:val="single" w:sz="4" w:space="0" w:color="auto"/>
            </w:tcBorders>
            <w:shd w:val="clear" w:color="auto" w:fill="auto"/>
            <w:vAlign w:val="bottom"/>
            <w:hideMark/>
          </w:tcPr>
          <w:p w14:paraId="2C051445" w14:textId="77777777"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-500</w:t>
            </w:r>
          </w:p>
        </w:tc>
        <w:tc>
          <w:tcPr>
            <w:tcW w:w="846" w:type="dxa"/>
            <w:tcBorders>
              <w:top w:val="nil"/>
              <w:left w:val="nil"/>
              <w:bottom w:val="single" w:sz="4" w:space="0" w:color="auto"/>
              <w:right w:val="single" w:sz="4" w:space="0" w:color="auto"/>
            </w:tcBorders>
          </w:tcPr>
          <w:p w14:paraId="0DB85E2A" w14:textId="2789A03B" w:rsidR="00F951C8" w:rsidRPr="004E61DA" w:rsidRDefault="00F951C8" w:rsidP="00F951C8">
            <w:pPr>
              <w:jc w:val="right"/>
              <w:rPr>
                <w:rFonts w:ascii="Verdana" w:hAnsi="Verdana" w:cs="Calibri"/>
                <w:color w:val="000000"/>
                <w:sz w:val="19"/>
                <w:szCs w:val="19"/>
              </w:rPr>
            </w:pPr>
            <w:r>
              <w:rPr>
                <w:rFonts w:ascii="Verdana" w:hAnsi="Verdana" w:cs="Calibri"/>
                <w:color w:val="000000"/>
                <w:sz w:val="19"/>
                <w:szCs w:val="19"/>
              </w:rPr>
              <w:t>Ja</w:t>
            </w:r>
          </w:p>
        </w:tc>
      </w:tr>
      <w:tr w:rsidR="00F951C8" w:rsidRPr="000757BC" w14:paraId="4A4F845B" w14:textId="75013211" w:rsidTr="00F951C8">
        <w:trPr>
          <w:trHeight w:val="420"/>
        </w:trPr>
        <w:tc>
          <w:tcPr>
            <w:tcW w:w="941" w:type="dxa"/>
            <w:tcBorders>
              <w:top w:val="nil"/>
              <w:left w:val="single" w:sz="4" w:space="0" w:color="auto"/>
              <w:bottom w:val="single" w:sz="4" w:space="0" w:color="auto"/>
              <w:right w:val="single" w:sz="4" w:space="0" w:color="auto"/>
            </w:tcBorders>
            <w:shd w:val="clear" w:color="auto" w:fill="auto"/>
            <w:hideMark/>
          </w:tcPr>
          <w:p w14:paraId="7ED73A5C" w14:textId="77777777" w:rsidR="00F951C8" w:rsidRPr="004E61DA" w:rsidRDefault="00F951C8" w:rsidP="00F951C8">
            <w:pPr>
              <w:rPr>
                <w:rFonts w:ascii="Verdana" w:hAnsi="Verdana" w:cs="Calibri"/>
                <w:color w:val="000000"/>
                <w:sz w:val="19"/>
                <w:szCs w:val="19"/>
              </w:rPr>
            </w:pPr>
            <w:r w:rsidRPr="004E61DA">
              <w:rPr>
                <w:rFonts w:ascii="Verdana" w:hAnsi="Verdana" w:cs="Calibri"/>
                <w:color w:val="000000"/>
                <w:sz w:val="19"/>
                <w:szCs w:val="19"/>
              </w:rPr>
              <w:t>TU01</w:t>
            </w:r>
          </w:p>
        </w:tc>
        <w:tc>
          <w:tcPr>
            <w:tcW w:w="2405" w:type="dxa"/>
            <w:tcBorders>
              <w:top w:val="nil"/>
              <w:left w:val="nil"/>
              <w:bottom w:val="single" w:sz="4" w:space="0" w:color="auto"/>
              <w:right w:val="single" w:sz="4" w:space="0" w:color="auto"/>
            </w:tcBorders>
            <w:shd w:val="clear" w:color="auto" w:fill="auto"/>
            <w:hideMark/>
          </w:tcPr>
          <w:p w14:paraId="21E6CA18" w14:textId="650A0D2E" w:rsidR="00F951C8" w:rsidRPr="004E61DA" w:rsidRDefault="008F17B1" w:rsidP="00F951C8">
            <w:pPr>
              <w:rPr>
                <w:rFonts w:ascii="Verdana" w:hAnsi="Verdana" w:cs="Calibri"/>
                <w:color w:val="000000"/>
                <w:sz w:val="19"/>
                <w:szCs w:val="19"/>
              </w:rPr>
            </w:pPr>
            <w:hyperlink r:id="rId10" w:history="1">
              <w:r w:rsidR="00F951C8" w:rsidRPr="00030EA5">
                <w:rPr>
                  <w:rStyle w:val="Hyperlink"/>
                  <w:rFonts w:ascii="Verdana" w:hAnsi="Verdana" w:cs="Calibri"/>
                  <w:sz w:val="19"/>
                  <w:szCs w:val="19"/>
                </w:rPr>
                <w:t>Hundeprutteposer afskaffes</w:t>
              </w:r>
            </w:hyperlink>
          </w:p>
        </w:tc>
        <w:tc>
          <w:tcPr>
            <w:tcW w:w="3945" w:type="dxa"/>
            <w:tcBorders>
              <w:top w:val="nil"/>
              <w:left w:val="nil"/>
              <w:bottom w:val="single" w:sz="4" w:space="0" w:color="auto"/>
              <w:right w:val="single" w:sz="4" w:space="0" w:color="auto"/>
            </w:tcBorders>
            <w:shd w:val="clear" w:color="auto" w:fill="auto"/>
            <w:hideMark/>
          </w:tcPr>
          <w:p w14:paraId="2DE3B923" w14:textId="77777777" w:rsidR="00F951C8" w:rsidRPr="000757BC" w:rsidRDefault="00F951C8" w:rsidP="00F951C8">
            <w:pPr>
              <w:rPr>
                <w:rFonts w:ascii="Verdana" w:hAnsi="Verdana" w:cs="Calibri"/>
                <w:color w:val="000000"/>
                <w:sz w:val="19"/>
                <w:szCs w:val="19"/>
              </w:rPr>
            </w:pPr>
            <w:r w:rsidRPr="000757BC">
              <w:rPr>
                <w:rFonts w:ascii="Verdana" w:hAnsi="Verdana" w:cs="Calibri"/>
                <w:color w:val="000000"/>
                <w:sz w:val="19"/>
                <w:szCs w:val="19"/>
              </w:rPr>
              <w:t>Ordningen, hvor kommunen indkøber og sætter hundeprutteposer op, afskaffes. Stativer og poser, der er placeret rundt i kommunen, bliver fjernet.</w:t>
            </w:r>
          </w:p>
        </w:tc>
        <w:tc>
          <w:tcPr>
            <w:tcW w:w="1495" w:type="dxa"/>
            <w:tcBorders>
              <w:top w:val="single" w:sz="4" w:space="0" w:color="auto"/>
              <w:left w:val="nil"/>
              <w:bottom w:val="single" w:sz="4" w:space="0" w:color="auto"/>
              <w:right w:val="single" w:sz="4" w:space="0" w:color="auto"/>
            </w:tcBorders>
            <w:vAlign w:val="bottom"/>
          </w:tcPr>
          <w:p w14:paraId="392A56F4" w14:textId="1DC8F3E3"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Besparelse</w:t>
            </w: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4232F5" w14:textId="1D59F101"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-50</w:t>
            </w:r>
          </w:p>
        </w:tc>
        <w:tc>
          <w:tcPr>
            <w:tcW w:w="845" w:type="dxa"/>
            <w:tcBorders>
              <w:top w:val="nil"/>
              <w:left w:val="nil"/>
              <w:bottom w:val="single" w:sz="4" w:space="0" w:color="auto"/>
              <w:right w:val="single" w:sz="4" w:space="0" w:color="auto"/>
            </w:tcBorders>
            <w:shd w:val="clear" w:color="auto" w:fill="auto"/>
            <w:vAlign w:val="bottom"/>
            <w:hideMark/>
          </w:tcPr>
          <w:p w14:paraId="4AA9A02B" w14:textId="77777777"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-100</w:t>
            </w:r>
          </w:p>
        </w:tc>
        <w:tc>
          <w:tcPr>
            <w:tcW w:w="845" w:type="dxa"/>
            <w:tcBorders>
              <w:top w:val="nil"/>
              <w:left w:val="nil"/>
              <w:bottom w:val="single" w:sz="4" w:space="0" w:color="auto"/>
              <w:right w:val="single" w:sz="4" w:space="0" w:color="auto"/>
            </w:tcBorders>
            <w:shd w:val="clear" w:color="auto" w:fill="auto"/>
            <w:vAlign w:val="bottom"/>
            <w:hideMark/>
          </w:tcPr>
          <w:p w14:paraId="6872702E" w14:textId="77777777"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-100</w:t>
            </w:r>
          </w:p>
        </w:tc>
        <w:tc>
          <w:tcPr>
            <w:tcW w:w="846" w:type="dxa"/>
            <w:tcBorders>
              <w:top w:val="nil"/>
              <w:left w:val="nil"/>
              <w:bottom w:val="single" w:sz="4" w:space="0" w:color="auto"/>
              <w:right w:val="single" w:sz="4" w:space="0" w:color="auto"/>
            </w:tcBorders>
            <w:shd w:val="clear" w:color="auto" w:fill="auto"/>
            <w:vAlign w:val="bottom"/>
            <w:hideMark/>
          </w:tcPr>
          <w:p w14:paraId="09467765" w14:textId="77777777"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-100</w:t>
            </w:r>
          </w:p>
        </w:tc>
        <w:tc>
          <w:tcPr>
            <w:tcW w:w="846" w:type="dxa"/>
            <w:tcBorders>
              <w:top w:val="nil"/>
              <w:left w:val="nil"/>
              <w:bottom w:val="single" w:sz="4" w:space="0" w:color="auto"/>
              <w:right w:val="single" w:sz="4" w:space="0" w:color="auto"/>
            </w:tcBorders>
          </w:tcPr>
          <w:p w14:paraId="49EABAF3" w14:textId="2A782130" w:rsidR="00F951C8" w:rsidRPr="004E61DA" w:rsidRDefault="003E7879" w:rsidP="00F951C8">
            <w:pPr>
              <w:jc w:val="right"/>
              <w:rPr>
                <w:rFonts w:ascii="Verdana" w:hAnsi="Verdana" w:cs="Calibri"/>
                <w:color w:val="000000"/>
                <w:sz w:val="19"/>
                <w:szCs w:val="19"/>
              </w:rPr>
            </w:pPr>
            <w:r>
              <w:rPr>
                <w:rFonts w:ascii="Verdana" w:hAnsi="Verdana" w:cs="Calibri"/>
                <w:color w:val="000000"/>
                <w:sz w:val="19"/>
                <w:szCs w:val="19"/>
              </w:rPr>
              <w:t>Ja</w:t>
            </w:r>
          </w:p>
        </w:tc>
      </w:tr>
    </w:tbl>
    <w:p w14:paraId="17DB7406" w14:textId="77777777" w:rsidR="00830C9C" w:rsidRDefault="00830C9C" w:rsidP="003C3D0E">
      <w:pPr>
        <w:spacing w:line="240" w:lineRule="exact"/>
        <w:rPr>
          <w:rFonts w:ascii="Verdana" w:hAnsi="Verdana"/>
          <w:sz w:val="19"/>
        </w:rPr>
      </w:pPr>
    </w:p>
    <w:p w14:paraId="58FEC6F2" w14:textId="782D8D49" w:rsidR="004E61DA" w:rsidRPr="008F78B3" w:rsidRDefault="000757BC" w:rsidP="004E61DA">
      <w:pPr>
        <w:pStyle w:val="TypografiOverskrift1Fr12pkt"/>
        <w:rPr>
          <w:color w:val="FF0000"/>
          <w:szCs w:val="19"/>
        </w:rPr>
      </w:pPr>
      <w:r>
        <w:rPr>
          <w:color w:val="FF0000"/>
          <w:sz w:val="24"/>
          <w:szCs w:val="24"/>
        </w:rPr>
        <w:br w:type="page"/>
      </w:r>
      <w:r w:rsidR="004E61DA" w:rsidRPr="008F78B3">
        <w:rPr>
          <w:color w:val="FF0000"/>
          <w:szCs w:val="19"/>
        </w:rPr>
        <w:lastRenderedPageBreak/>
        <w:t xml:space="preserve">Forslag, </w:t>
      </w:r>
      <w:r w:rsidR="008F78B3" w:rsidRPr="008F78B3">
        <w:rPr>
          <w:color w:val="FF0000"/>
          <w:szCs w:val="19"/>
        </w:rPr>
        <w:t>der</w:t>
      </w:r>
      <w:r w:rsidR="004E61DA" w:rsidRPr="008F78B3">
        <w:rPr>
          <w:color w:val="FF0000"/>
          <w:szCs w:val="19"/>
        </w:rPr>
        <w:t xml:space="preserve"> ikke </w:t>
      </w:r>
      <w:r w:rsidR="008F78B3" w:rsidRPr="008F78B3">
        <w:rPr>
          <w:color w:val="FF0000"/>
          <w:szCs w:val="19"/>
        </w:rPr>
        <w:t xml:space="preserve">er </w:t>
      </w:r>
      <w:r w:rsidR="004E61DA" w:rsidRPr="008F78B3">
        <w:rPr>
          <w:color w:val="FF0000"/>
          <w:szCs w:val="19"/>
        </w:rPr>
        <w:t>indarbejde</w:t>
      </w:r>
      <w:r w:rsidR="008F78B3" w:rsidRPr="008F78B3">
        <w:rPr>
          <w:color w:val="FF0000"/>
          <w:szCs w:val="19"/>
        </w:rPr>
        <w:t>t</w:t>
      </w:r>
      <w:r w:rsidR="004E61DA" w:rsidRPr="008F78B3">
        <w:rPr>
          <w:color w:val="FF0000"/>
          <w:szCs w:val="19"/>
        </w:rPr>
        <w:t>, men sendes i høring</w:t>
      </w:r>
    </w:p>
    <w:tbl>
      <w:tblPr>
        <w:tblW w:w="14525" w:type="dxa"/>
        <w:tblInd w:w="75" w:type="dxa"/>
        <w:tblLayout w:type="fixed"/>
        <w:tblCellMar>
          <w:left w:w="70" w:type="dxa"/>
          <w:right w:w="70" w:type="dxa"/>
        </w:tblCellMar>
        <w:tblLook w:val="04A0" w:firstRow="1" w:lastRow="0" w:firstColumn="1" w:lastColumn="0" w:noHBand="0" w:noVBand="1"/>
      </w:tblPr>
      <w:tblGrid>
        <w:gridCol w:w="932"/>
        <w:gridCol w:w="2607"/>
        <w:gridCol w:w="4111"/>
        <w:gridCol w:w="1559"/>
        <w:gridCol w:w="1027"/>
        <w:gridCol w:w="1028"/>
        <w:gridCol w:w="1028"/>
        <w:gridCol w:w="1028"/>
        <w:gridCol w:w="1205"/>
      </w:tblGrid>
      <w:tr w:rsidR="00F951C8" w:rsidRPr="000757BC" w14:paraId="5F10F9B5" w14:textId="77777777" w:rsidTr="00F77154">
        <w:trPr>
          <w:trHeight w:val="340"/>
          <w:tblHeader/>
        </w:trPr>
        <w:tc>
          <w:tcPr>
            <w:tcW w:w="932" w:type="dxa"/>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14:paraId="412317AB" w14:textId="77777777" w:rsidR="00F951C8" w:rsidRPr="004E61DA" w:rsidRDefault="00F951C8" w:rsidP="00F951C8">
            <w:pPr>
              <w:rPr>
                <w:rFonts w:ascii="Verdana" w:hAnsi="Verdana" w:cs="Calibri"/>
                <w:b/>
                <w:color w:val="000000"/>
                <w:sz w:val="19"/>
                <w:szCs w:val="19"/>
              </w:rPr>
            </w:pPr>
            <w:r w:rsidRPr="004E61DA">
              <w:rPr>
                <w:rFonts w:ascii="Verdana" w:hAnsi="Verdana" w:cs="Calibri"/>
                <w:b/>
                <w:color w:val="000000"/>
                <w:sz w:val="19"/>
                <w:szCs w:val="19"/>
              </w:rPr>
              <w:t>Nr.</w:t>
            </w:r>
          </w:p>
        </w:tc>
        <w:tc>
          <w:tcPr>
            <w:tcW w:w="2607" w:type="dxa"/>
            <w:tcBorders>
              <w:top w:val="single" w:sz="4" w:space="0" w:color="auto"/>
              <w:left w:val="nil"/>
              <w:bottom w:val="single" w:sz="4" w:space="0" w:color="auto"/>
              <w:right w:val="single" w:sz="4" w:space="0" w:color="auto"/>
            </w:tcBorders>
            <w:shd w:val="clear" w:color="auto" w:fill="E7E6E6" w:themeFill="background2"/>
            <w:vAlign w:val="bottom"/>
            <w:hideMark/>
          </w:tcPr>
          <w:p w14:paraId="7A4FC838" w14:textId="77777777" w:rsidR="00F951C8" w:rsidRPr="004E61DA" w:rsidRDefault="00F951C8" w:rsidP="00F951C8">
            <w:pPr>
              <w:rPr>
                <w:rFonts w:ascii="Verdana" w:hAnsi="Verdana" w:cs="Calibri"/>
                <w:b/>
                <w:color w:val="000000"/>
                <w:sz w:val="19"/>
                <w:szCs w:val="19"/>
              </w:rPr>
            </w:pPr>
            <w:r w:rsidRPr="004E61DA">
              <w:rPr>
                <w:rFonts w:ascii="Verdana" w:hAnsi="Verdana" w:cs="Calibri"/>
                <w:b/>
                <w:color w:val="000000"/>
                <w:sz w:val="19"/>
                <w:szCs w:val="19"/>
              </w:rPr>
              <w:t>Overskrift</w:t>
            </w:r>
          </w:p>
        </w:tc>
        <w:tc>
          <w:tcPr>
            <w:tcW w:w="4111" w:type="dxa"/>
            <w:tcBorders>
              <w:top w:val="single" w:sz="4" w:space="0" w:color="auto"/>
              <w:left w:val="nil"/>
              <w:bottom w:val="single" w:sz="4" w:space="0" w:color="auto"/>
              <w:right w:val="single" w:sz="4" w:space="0" w:color="auto"/>
            </w:tcBorders>
            <w:shd w:val="clear" w:color="auto" w:fill="E7E6E6" w:themeFill="background2"/>
            <w:vAlign w:val="bottom"/>
          </w:tcPr>
          <w:p w14:paraId="61C10906" w14:textId="77777777" w:rsidR="00F951C8" w:rsidRPr="004E61DA" w:rsidRDefault="00F951C8" w:rsidP="00F951C8">
            <w:pPr>
              <w:rPr>
                <w:rFonts w:ascii="Verdana" w:hAnsi="Verdana" w:cs="Calibri"/>
                <w:b/>
                <w:color w:val="000000"/>
                <w:sz w:val="19"/>
                <w:szCs w:val="19"/>
              </w:rPr>
            </w:pPr>
            <w:r w:rsidRPr="000757BC">
              <w:rPr>
                <w:rFonts w:ascii="Verdana" w:hAnsi="Verdana" w:cs="Calibri"/>
                <w:b/>
                <w:color w:val="000000"/>
                <w:sz w:val="19"/>
                <w:szCs w:val="19"/>
              </w:rPr>
              <w:t>Resumé</w:t>
            </w:r>
          </w:p>
        </w:tc>
        <w:tc>
          <w:tcPr>
            <w:tcW w:w="1559" w:type="dxa"/>
            <w:tcBorders>
              <w:top w:val="single" w:sz="4" w:space="0" w:color="auto"/>
              <w:left w:val="nil"/>
              <w:bottom w:val="single" w:sz="4" w:space="0" w:color="auto"/>
              <w:right w:val="single" w:sz="4" w:space="0" w:color="auto"/>
            </w:tcBorders>
            <w:shd w:val="clear" w:color="auto" w:fill="E7E6E6" w:themeFill="background2"/>
            <w:vAlign w:val="bottom"/>
          </w:tcPr>
          <w:p w14:paraId="079580C1" w14:textId="1B503D60" w:rsidR="00F951C8" w:rsidRPr="004E61DA" w:rsidRDefault="00F951C8" w:rsidP="00F951C8">
            <w:pPr>
              <w:jc w:val="center"/>
              <w:rPr>
                <w:rFonts w:ascii="Verdana" w:hAnsi="Verdana" w:cs="Calibri"/>
                <w:b/>
                <w:bCs/>
                <w:color w:val="000000"/>
                <w:sz w:val="19"/>
                <w:szCs w:val="19"/>
              </w:rPr>
            </w:pPr>
            <w:r w:rsidRPr="004E61DA">
              <w:rPr>
                <w:rFonts w:ascii="Verdana" w:hAnsi="Verdana" w:cs="Calibri"/>
                <w:b/>
                <w:color w:val="000000"/>
                <w:sz w:val="19"/>
                <w:szCs w:val="19"/>
              </w:rPr>
              <w:t>Type</w:t>
            </w:r>
          </w:p>
        </w:tc>
        <w:tc>
          <w:tcPr>
            <w:tcW w:w="1027" w:type="dxa"/>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14:paraId="45840E9C" w14:textId="0532C3FD" w:rsidR="00F951C8" w:rsidRPr="004E61DA" w:rsidRDefault="00F951C8" w:rsidP="00F951C8">
            <w:pPr>
              <w:jc w:val="center"/>
              <w:rPr>
                <w:rFonts w:ascii="Verdana" w:hAnsi="Verdana" w:cs="Calibri"/>
                <w:b/>
                <w:color w:val="000000"/>
                <w:sz w:val="19"/>
                <w:szCs w:val="19"/>
              </w:rPr>
            </w:pPr>
            <w:r w:rsidRPr="004E61DA">
              <w:rPr>
                <w:rFonts w:ascii="Verdana" w:hAnsi="Verdana" w:cs="Calibri"/>
                <w:b/>
                <w:bCs/>
                <w:color w:val="000000"/>
                <w:sz w:val="19"/>
                <w:szCs w:val="19"/>
              </w:rPr>
              <w:t>2021</w:t>
            </w:r>
          </w:p>
        </w:tc>
        <w:tc>
          <w:tcPr>
            <w:tcW w:w="1028" w:type="dxa"/>
            <w:tcBorders>
              <w:top w:val="single" w:sz="4" w:space="0" w:color="auto"/>
              <w:left w:val="nil"/>
              <w:bottom w:val="single" w:sz="4" w:space="0" w:color="auto"/>
              <w:right w:val="single" w:sz="4" w:space="0" w:color="auto"/>
            </w:tcBorders>
            <w:shd w:val="clear" w:color="auto" w:fill="E7E6E6" w:themeFill="background2"/>
            <w:vAlign w:val="bottom"/>
            <w:hideMark/>
          </w:tcPr>
          <w:p w14:paraId="763151EE" w14:textId="77777777" w:rsidR="00F951C8" w:rsidRPr="004E61DA" w:rsidRDefault="00F951C8" w:rsidP="00F951C8">
            <w:pPr>
              <w:jc w:val="center"/>
              <w:rPr>
                <w:rFonts w:ascii="Verdana" w:hAnsi="Verdana" w:cs="Calibri"/>
                <w:b/>
                <w:color w:val="000000"/>
                <w:sz w:val="19"/>
                <w:szCs w:val="19"/>
              </w:rPr>
            </w:pPr>
            <w:r w:rsidRPr="004E61DA">
              <w:rPr>
                <w:rFonts w:ascii="Verdana" w:hAnsi="Verdana" w:cs="Calibri"/>
                <w:b/>
                <w:bCs/>
                <w:color w:val="000000"/>
                <w:sz w:val="19"/>
                <w:szCs w:val="19"/>
              </w:rPr>
              <w:t>2022</w:t>
            </w:r>
          </w:p>
        </w:tc>
        <w:tc>
          <w:tcPr>
            <w:tcW w:w="1028" w:type="dxa"/>
            <w:tcBorders>
              <w:top w:val="single" w:sz="4" w:space="0" w:color="auto"/>
              <w:left w:val="nil"/>
              <w:bottom w:val="single" w:sz="4" w:space="0" w:color="auto"/>
              <w:right w:val="single" w:sz="4" w:space="0" w:color="auto"/>
            </w:tcBorders>
            <w:shd w:val="clear" w:color="auto" w:fill="E7E6E6" w:themeFill="background2"/>
            <w:vAlign w:val="bottom"/>
            <w:hideMark/>
          </w:tcPr>
          <w:p w14:paraId="5D2120CE" w14:textId="77777777" w:rsidR="00F951C8" w:rsidRPr="004E61DA" w:rsidRDefault="00F951C8" w:rsidP="00F951C8">
            <w:pPr>
              <w:jc w:val="center"/>
              <w:rPr>
                <w:rFonts w:ascii="Verdana" w:hAnsi="Verdana" w:cs="Calibri"/>
                <w:b/>
                <w:color w:val="000000"/>
                <w:sz w:val="19"/>
                <w:szCs w:val="19"/>
              </w:rPr>
            </w:pPr>
            <w:r w:rsidRPr="004E61DA">
              <w:rPr>
                <w:rFonts w:ascii="Verdana" w:hAnsi="Verdana" w:cs="Calibri"/>
                <w:b/>
                <w:bCs/>
                <w:color w:val="000000"/>
                <w:sz w:val="19"/>
                <w:szCs w:val="19"/>
              </w:rPr>
              <w:t>2023</w:t>
            </w:r>
          </w:p>
        </w:tc>
        <w:tc>
          <w:tcPr>
            <w:tcW w:w="1028" w:type="dxa"/>
            <w:tcBorders>
              <w:top w:val="single" w:sz="4" w:space="0" w:color="auto"/>
              <w:left w:val="nil"/>
              <w:bottom w:val="single" w:sz="4" w:space="0" w:color="auto"/>
              <w:right w:val="single" w:sz="4" w:space="0" w:color="auto"/>
            </w:tcBorders>
            <w:shd w:val="clear" w:color="auto" w:fill="E7E6E6" w:themeFill="background2"/>
            <w:vAlign w:val="bottom"/>
            <w:hideMark/>
          </w:tcPr>
          <w:p w14:paraId="5AF456BA" w14:textId="77777777" w:rsidR="00F951C8" w:rsidRPr="004E61DA" w:rsidRDefault="00F951C8" w:rsidP="00F951C8">
            <w:pPr>
              <w:jc w:val="center"/>
              <w:rPr>
                <w:rFonts w:ascii="Verdana" w:hAnsi="Verdana" w:cs="Calibri"/>
                <w:b/>
                <w:color w:val="000000"/>
                <w:sz w:val="19"/>
                <w:szCs w:val="19"/>
              </w:rPr>
            </w:pPr>
            <w:r w:rsidRPr="004E61DA">
              <w:rPr>
                <w:rFonts w:ascii="Verdana" w:hAnsi="Verdana" w:cs="Calibri"/>
                <w:b/>
                <w:bCs/>
                <w:color w:val="000000"/>
                <w:sz w:val="19"/>
                <w:szCs w:val="19"/>
              </w:rPr>
              <w:t>2024</w:t>
            </w:r>
          </w:p>
        </w:tc>
        <w:tc>
          <w:tcPr>
            <w:tcW w:w="1205" w:type="dxa"/>
            <w:tcBorders>
              <w:top w:val="single" w:sz="4" w:space="0" w:color="auto"/>
              <w:left w:val="nil"/>
              <w:bottom w:val="single" w:sz="4" w:space="0" w:color="auto"/>
              <w:right w:val="single" w:sz="4" w:space="0" w:color="auto"/>
            </w:tcBorders>
            <w:shd w:val="clear" w:color="auto" w:fill="E7E6E6" w:themeFill="background2"/>
            <w:vAlign w:val="bottom"/>
            <w:hideMark/>
          </w:tcPr>
          <w:p w14:paraId="5B50D759" w14:textId="77777777" w:rsidR="00F951C8" w:rsidRDefault="00F951C8" w:rsidP="00F951C8">
            <w:pPr>
              <w:jc w:val="center"/>
              <w:rPr>
                <w:rFonts w:ascii="Verdana" w:hAnsi="Verdana" w:cs="Calibri"/>
                <w:b/>
                <w:bCs/>
                <w:color w:val="000000"/>
                <w:sz w:val="19"/>
                <w:szCs w:val="19"/>
              </w:rPr>
            </w:pPr>
            <w:r>
              <w:rPr>
                <w:rFonts w:ascii="Verdana" w:hAnsi="Verdana" w:cs="Calibri"/>
                <w:b/>
                <w:bCs/>
                <w:color w:val="000000"/>
                <w:sz w:val="19"/>
                <w:szCs w:val="19"/>
              </w:rPr>
              <w:t>Årsværk/</w:t>
            </w:r>
          </w:p>
          <w:p w14:paraId="6AAFF9E1" w14:textId="476248FF" w:rsidR="00F951C8" w:rsidRPr="004E61DA" w:rsidRDefault="00F951C8" w:rsidP="00F951C8">
            <w:pPr>
              <w:rPr>
                <w:rFonts w:ascii="Verdana" w:hAnsi="Verdana" w:cs="Calibri"/>
                <w:b/>
                <w:color w:val="000000"/>
                <w:sz w:val="19"/>
                <w:szCs w:val="19"/>
              </w:rPr>
            </w:pPr>
            <w:r>
              <w:rPr>
                <w:rFonts w:ascii="Verdana" w:hAnsi="Verdana" w:cs="Calibri"/>
                <w:b/>
                <w:bCs/>
                <w:color w:val="000000"/>
                <w:sz w:val="19"/>
                <w:szCs w:val="19"/>
              </w:rPr>
              <w:t>lønsum</w:t>
            </w:r>
          </w:p>
        </w:tc>
      </w:tr>
      <w:tr w:rsidR="00F951C8" w:rsidRPr="000757BC" w14:paraId="7F42947D" w14:textId="77777777" w:rsidTr="00F77154">
        <w:trPr>
          <w:trHeight w:val="510"/>
        </w:trPr>
        <w:tc>
          <w:tcPr>
            <w:tcW w:w="932" w:type="dxa"/>
            <w:tcBorders>
              <w:top w:val="nil"/>
              <w:left w:val="single" w:sz="4" w:space="0" w:color="auto"/>
              <w:bottom w:val="single" w:sz="4" w:space="0" w:color="auto"/>
              <w:right w:val="single" w:sz="4" w:space="0" w:color="auto"/>
            </w:tcBorders>
            <w:shd w:val="clear" w:color="auto" w:fill="auto"/>
            <w:hideMark/>
          </w:tcPr>
          <w:p w14:paraId="29486F7E" w14:textId="77777777" w:rsidR="00F951C8" w:rsidRPr="004E61DA" w:rsidRDefault="00F951C8" w:rsidP="00F951C8">
            <w:pPr>
              <w:rPr>
                <w:rFonts w:ascii="Verdana" w:hAnsi="Verdana" w:cs="Calibri"/>
                <w:color w:val="000000"/>
                <w:sz w:val="19"/>
                <w:szCs w:val="19"/>
              </w:rPr>
            </w:pPr>
            <w:r w:rsidRPr="004E61DA">
              <w:rPr>
                <w:rFonts w:ascii="Verdana" w:hAnsi="Verdana" w:cs="Calibri"/>
                <w:color w:val="000000"/>
                <w:sz w:val="19"/>
                <w:szCs w:val="19"/>
              </w:rPr>
              <w:t>ØU01</w:t>
            </w:r>
          </w:p>
        </w:tc>
        <w:tc>
          <w:tcPr>
            <w:tcW w:w="2607" w:type="dxa"/>
            <w:tcBorders>
              <w:top w:val="nil"/>
              <w:left w:val="nil"/>
              <w:bottom w:val="single" w:sz="4" w:space="0" w:color="auto"/>
              <w:right w:val="single" w:sz="4" w:space="0" w:color="auto"/>
            </w:tcBorders>
            <w:shd w:val="clear" w:color="auto" w:fill="auto"/>
            <w:hideMark/>
          </w:tcPr>
          <w:p w14:paraId="5AEA0D56" w14:textId="11EAD289" w:rsidR="00F951C8" w:rsidRPr="004E61DA" w:rsidRDefault="008F17B1" w:rsidP="00F951C8">
            <w:pPr>
              <w:rPr>
                <w:rFonts w:ascii="Verdana" w:hAnsi="Verdana" w:cs="Calibri"/>
                <w:color w:val="000000"/>
                <w:sz w:val="19"/>
                <w:szCs w:val="19"/>
              </w:rPr>
            </w:pPr>
            <w:hyperlink r:id="rId11" w:tgtFrame="_blank" w:history="1">
              <w:r w:rsidR="00F951C8" w:rsidRPr="00030EA5">
                <w:rPr>
                  <w:rStyle w:val="Hyperlink"/>
                  <w:rFonts w:ascii="Verdana" w:hAnsi="Verdana" w:cs="Calibri"/>
                  <w:sz w:val="19"/>
                  <w:szCs w:val="19"/>
                </w:rPr>
                <w:t>Ophør af afholdelse af fremmødevalg til Seniorråd</w:t>
              </w:r>
            </w:hyperlink>
            <w:r w:rsidR="00F951C8" w:rsidRPr="004E61DA">
              <w:rPr>
                <w:rFonts w:ascii="Verdana" w:hAnsi="Verdana" w:cs="Calibri"/>
                <w:color w:val="000000"/>
                <w:sz w:val="19"/>
                <w:szCs w:val="19"/>
              </w:rPr>
              <w:t xml:space="preserve"> </w:t>
            </w:r>
          </w:p>
        </w:tc>
        <w:tc>
          <w:tcPr>
            <w:tcW w:w="4111" w:type="dxa"/>
            <w:tcBorders>
              <w:top w:val="nil"/>
              <w:left w:val="nil"/>
              <w:bottom w:val="single" w:sz="4" w:space="0" w:color="auto"/>
              <w:right w:val="single" w:sz="4" w:space="0" w:color="auto"/>
            </w:tcBorders>
            <w:shd w:val="clear" w:color="auto" w:fill="auto"/>
          </w:tcPr>
          <w:p w14:paraId="600E90E7" w14:textId="77777777" w:rsidR="00F951C8" w:rsidRPr="000757BC" w:rsidRDefault="00F951C8" w:rsidP="00F951C8">
            <w:pPr>
              <w:rPr>
                <w:rFonts w:ascii="Verdana" w:hAnsi="Verdana" w:cs="Calibri"/>
                <w:color w:val="000000"/>
                <w:sz w:val="19"/>
                <w:szCs w:val="19"/>
              </w:rPr>
            </w:pPr>
            <w:r w:rsidRPr="000757BC">
              <w:rPr>
                <w:rFonts w:ascii="Verdana" w:hAnsi="Verdana" w:cs="Calibri"/>
                <w:color w:val="000000"/>
                <w:sz w:val="19"/>
                <w:szCs w:val="19"/>
              </w:rPr>
              <w:t xml:space="preserve">Der afholdes fremover ikke fremmødevalg til seniorråd, idet valghandlingen foregår på et ”kaffemøde”, hvor alle valgberettigede borgere inviteres til at deltage i mødet. </w:t>
            </w:r>
          </w:p>
        </w:tc>
        <w:tc>
          <w:tcPr>
            <w:tcW w:w="1559" w:type="dxa"/>
            <w:tcBorders>
              <w:top w:val="single" w:sz="4" w:space="0" w:color="auto"/>
              <w:left w:val="nil"/>
              <w:bottom w:val="single" w:sz="4" w:space="0" w:color="auto"/>
              <w:right w:val="single" w:sz="4" w:space="0" w:color="auto"/>
            </w:tcBorders>
            <w:vAlign w:val="bottom"/>
          </w:tcPr>
          <w:p w14:paraId="7959458F" w14:textId="704F4F02" w:rsidR="00F951C8" w:rsidRPr="004E61DA" w:rsidRDefault="00F951C8" w:rsidP="00F77154">
            <w:pPr>
              <w:rPr>
                <w:rFonts w:ascii="Verdana" w:hAnsi="Verdana" w:cs="Calibri"/>
                <w:color w:val="000000"/>
                <w:sz w:val="19"/>
                <w:szCs w:val="19"/>
              </w:rPr>
            </w:pPr>
            <w:r w:rsidRPr="004E61DA">
              <w:rPr>
                <w:rFonts w:ascii="Verdana" w:hAnsi="Verdana" w:cs="Calibri"/>
                <w:color w:val="000000"/>
                <w:sz w:val="19"/>
                <w:szCs w:val="19"/>
              </w:rPr>
              <w:t>Effektivisering</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D9E701" w14:textId="0D79164D"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-155</w:t>
            </w:r>
          </w:p>
        </w:tc>
        <w:tc>
          <w:tcPr>
            <w:tcW w:w="1028" w:type="dxa"/>
            <w:tcBorders>
              <w:top w:val="nil"/>
              <w:left w:val="nil"/>
              <w:bottom w:val="single" w:sz="4" w:space="0" w:color="auto"/>
              <w:right w:val="single" w:sz="4" w:space="0" w:color="auto"/>
            </w:tcBorders>
            <w:shd w:val="clear" w:color="auto" w:fill="auto"/>
            <w:vAlign w:val="bottom"/>
            <w:hideMark/>
          </w:tcPr>
          <w:p w14:paraId="277FD939" w14:textId="77777777"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0</w:t>
            </w:r>
          </w:p>
        </w:tc>
        <w:tc>
          <w:tcPr>
            <w:tcW w:w="1028" w:type="dxa"/>
            <w:tcBorders>
              <w:top w:val="nil"/>
              <w:left w:val="nil"/>
              <w:bottom w:val="single" w:sz="4" w:space="0" w:color="auto"/>
              <w:right w:val="single" w:sz="4" w:space="0" w:color="auto"/>
            </w:tcBorders>
            <w:shd w:val="clear" w:color="auto" w:fill="auto"/>
            <w:vAlign w:val="bottom"/>
            <w:hideMark/>
          </w:tcPr>
          <w:p w14:paraId="6EBD1A99" w14:textId="77777777"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0</w:t>
            </w:r>
          </w:p>
        </w:tc>
        <w:tc>
          <w:tcPr>
            <w:tcW w:w="1028" w:type="dxa"/>
            <w:tcBorders>
              <w:top w:val="nil"/>
              <w:left w:val="nil"/>
              <w:bottom w:val="single" w:sz="4" w:space="0" w:color="auto"/>
              <w:right w:val="single" w:sz="4" w:space="0" w:color="auto"/>
            </w:tcBorders>
            <w:shd w:val="clear" w:color="auto" w:fill="auto"/>
            <w:vAlign w:val="bottom"/>
            <w:hideMark/>
          </w:tcPr>
          <w:p w14:paraId="67B256F1" w14:textId="77777777"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0</w:t>
            </w:r>
          </w:p>
        </w:tc>
        <w:tc>
          <w:tcPr>
            <w:tcW w:w="1205" w:type="dxa"/>
            <w:tcBorders>
              <w:top w:val="nil"/>
              <w:left w:val="nil"/>
              <w:bottom w:val="single" w:sz="4" w:space="0" w:color="auto"/>
              <w:right w:val="single" w:sz="4" w:space="0" w:color="auto"/>
            </w:tcBorders>
            <w:shd w:val="clear" w:color="auto" w:fill="auto"/>
            <w:vAlign w:val="bottom"/>
          </w:tcPr>
          <w:p w14:paraId="3FBE4307" w14:textId="02B57D30" w:rsidR="00F951C8" w:rsidRPr="004E61DA" w:rsidRDefault="007950BF" w:rsidP="00F77154">
            <w:pPr>
              <w:jc w:val="right"/>
              <w:rPr>
                <w:rFonts w:ascii="Verdana" w:hAnsi="Verdana" w:cs="Calibri"/>
                <w:color w:val="000000"/>
                <w:sz w:val="19"/>
                <w:szCs w:val="19"/>
              </w:rPr>
            </w:pPr>
            <w:r>
              <w:rPr>
                <w:rFonts w:ascii="Verdana" w:hAnsi="Verdana" w:cs="Calibri"/>
                <w:color w:val="000000"/>
                <w:sz w:val="19"/>
                <w:szCs w:val="19"/>
              </w:rPr>
              <w:t>Nej</w:t>
            </w:r>
          </w:p>
        </w:tc>
      </w:tr>
      <w:tr w:rsidR="00F951C8" w:rsidRPr="000757BC" w14:paraId="382DC433" w14:textId="77777777" w:rsidTr="00F77154">
        <w:trPr>
          <w:trHeight w:val="765"/>
        </w:trPr>
        <w:tc>
          <w:tcPr>
            <w:tcW w:w="932" w:type="dxa"/>
            <w:tcBorders>
              <w:top w:val="nil"/>
              <w:left w:val="single" w:sz="4" w:space="0" w:color="auto"/>
              <w:bottom w:val="single" w:sz="4" w:space="0" w:color="auto"/>
              <w:right w:val="single" w:sz="4" w:space="0" w:color="auto"/>
            </w:tcBorders>
            <w:shd w:val="clear" w:color="auto" w:fill="auto"/>
            <w:hideMark/>
          </w:tcPr>
          <w:p w14:paraId="38476B75" w14:textId="77777777" w:rsidR="00F951C8" w:rsidRPr="004E61DA" w:rsidRDefault="00F951C8" w:rsidP="00F951C8">
            <w:pPr>
              <w:rPr>
                <w:rFonts w:ascii="Verdana" w:hAnsi="Verdana" w:cs="Calibri"/>
                <w:color w:val="000000"/>
                <w:sz w:val="19"/>
                <w:szCs w:val="19"/>
              </w:rPr>
            </w:pPr>
            <w:r w:rsidRPr="004E61DA">
              <w:rPr>
                <w:rFonts w:ascii="Verdana" w:hAnsi="Verdana" w:cs="Calibri"/>
                <w:color w:val="000000"/>
                <w:sz w:val="19"/>
                <w:szCs w:val="19"/>
              </w:rPr>
              <w:t>ISU01</w:t>
            </w:r>
          </w:p>
        </w:tc>
        <w:tc>
          <w:tcPr>
            <w:tcW w:w="2607" w:type="dxa"/>
            <w:tcBorders>
              <w:top w:val="nil"/>
              <w:left w:val="nil"/>
              <w:bottom w:val="single" w:sz="4" w:space="0" w:color="auto"/>
              <w:right w:val="single" w:sz="4" w:space="0" w:color="auto"/>
            </w:tcBorders>
            <w:shd w:val="clear" w:color="auto" w:fill="auto"/>
            <w:hideMark/>
          </w:tcPr>
          <w:p w14:paraId="26F24A09" w14:textId="56D0A47C" w:rsidR="00F951C8" w:rsidRPr="004E61DA" w:rsidRDefault="008F17B1" w:rsidP="00F951C8">
            <w:pPr>
              <w:rPr>
                <w:rFonts w:ascii="Verdana" w:hAnsi="Verdana" w:cs="Calibri"/>
                <w:color w:val="000000"/>
                <w:sz w:val="19"/>
                <w:szCs w:val="19"/>
              </w:rPr>
            </w:pPr>
            <w:hyperlink r:id="rId12" w:tgtFrame="_blank" w:history="1">
              <w:r w:rsidR="00F951C8" w:rsidRPr="00030EA5">
                <w:rPr>
                  <w:rStyle w:val="Hyperlink"/>
                  <w:rFonts w:ascii="Verdana" w:hAnsi="Verdana" w:cs="Calibri"/>
                  <w:sz w:val="19"/>
                  <w:szCs w:val="19"/>
                </w:rPr>
                <w:t>Effektivisering af arbejdsgange i det Kriminalpræventive Team og færre radikaliseringssager</w:t>
              </w:r>
            </w:hyperlink>
          </w:p>
        </w:tc>
        <w:tc>
          <w:tcPr>
            <w:tcW w:w="4111" w:type="dxa"/>
            <w:tcBorders>
              <w:top w:val="nil"/>
              <w:left w:val="nil"/>
              <w:bottom w:val="single" w:sz="4" w:space="0" w:color="auto"/>
              <w:right w:val="single" w:sz="4" w:space="0" w:color="auto"/>
            </w:tcBorders>
            <w:shd w:val="clear" w:color="auto" w:fill="auto"/>
          </w:tcPr>
          <w:p w14:paraId="380F0FA4" w14:textId="77777777" w:rsidR="00F951C8" w:rsidRDefault="00F951C8" w:rsidP="00F951C8">
            <w:pPr>
              <w:rPr>
                <w:rFonts w:ascii="Verdana" w:hAnsi="Verdana" w:cs="Calibri"/>
                <w:color w:val="000000"/>
                <w:sz w:val="19"/>
                <w:szCs w:val="19"/>
              </w:rPr>
            </w:pPr>
            <w:r w:rsidRPr="000757BC">
              <w:rPr>
                <w:rFonts w:ascii="Verdana" w:hAnsi="Verdana" w:cs="Calibri"/>
                <w:color w:val="000000"/>
                <w:sz w:val="19"/>
                <w:szCs w:val="19"/>
              </w:rPr>
              <w:t>Koordineret samarbejde om den opsøgende indsats og færre radikaliseringssager på ungeområdet.</w:t>
            </w:r>
          </w:p>
          <w:p w14:paraId="34D7CE49" w14:textId="77777777" w:rsidR="00F951C8" w:rsidRPr="000757BC" w:rsidRDefault="00F951C8" w:rsidP="00F951C8">
            <w:pPr>
              <w:rPr>
                <w:rFonts w:ascii="Verdana" w:hAnsi="Verdana" w:cs="Calibri"/>
                <w:color w:val="000000"/>
                <w:sz w:val="19"/>
                <w:szCs w:val="19"/>
              </w:rPr>
            </w:pPr>
          </w:p>
        </w:tc>
        <w:tc>
          <w:tcPr>
            <w:tcW w:w="1559" w:type="dxa"/>
            <w:tcBorders>
              <w:top w:val="single" w:sz="4" w:space="0" w:color="auto"/>
              <w:left w:val="nil"/>
              <w:bottom w:val="single" w:sz="4" w:space="0" w:color="auto"/>
              <w:right w:val="single" w:sz="4" w:space="0" w:color="auto"/>
            </w:tcBorders>
            <w:vAlign w:val="bottom"/>
          </w:tcPr>
          <w:p w14:paraId="3EB6F87B" w14:textId="2D96F657" w:rsidR="00F951C8" w:rsidRPr="004E61DA" w:rsidRDefault="00F951C8" w:rsidP="00F77154">
            <w:pPr>
              <w:rPr>
                <w:rFonts w:ascii="Verdana" w:hAnsi="Verdana" w:cs="Calibri"/>
                <w:color w:val="000000"/>
                <w:sz w:val="19"/>
                <w:szCs w:val="19"/>
              </w:rPr>
            </w:pPr>
            <w:r w:rsidRPr="004E61DA">
              <w:rPr>
                <w:rFonts w:ascii="Verdana" w:hAnsi="Verdana" w:cs="Calibri"/>
                <w:color w:val="000000"/>
                <w:sz w:val="19"/>
                <w:szCs w:val="19"/>
              </w:rPr>
              <w:t>Effektivisering</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1199D7" w14:textId="70CE8AFD"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-550</w:t>
            </w:r>
          </w:p>
        </w:tc>
        <w:tc>
          <w:tcPr>
            <w:tcW w:w="1028" w:type="dxa"/>
            <w:tcBorders>
              <w:top w:val="nil"/>
              <w:left w:val="nil"/>
              <w:bottom w:val="single" w:sz="4" w:space="0" w:color="auto"/>
              <w:right w:val="single" w:sz="4" w:space="0" w:color="auto"/>
            </w:tcBorders>
            <w:shd w:val="clear" w:color="auto" w:fill="auto"/>
            <w:vAlign w:val="bottom"/>
            <w:hideMark/>
          </w:tcPr>
          <w:p w14:paraId="7C47A657" w14:textId="77777777"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-800</w:t>
            </w:r>
          </w:p>
        </w:tc>
        <w:tc>
          <w:tcPr>
            <w:tcW w:w="1028" w:type="dxa"/>
            <w:tcBorders>
              <w:top w:val="nil"/>
              <w:left w:val="nil"/>
              <w:bottom w:val="single" w:sz="4" w:space="0" w:color="auto"/>
              <w:right w:val="single" w:sz="4" w:space="0" w:color="auto"/>
            </w:tcBorders>
            <w:shd w:val="clear" w:color="auto" w:fill="auto"/>
            <w:vAlign w:val="bottom"/>
            <w:hideMark/>
          </w:tcPr>
          <w:p w14:paraId="63C5649E" w14:textId="77777777"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-800</w:t>
            </w:r>
          </w:p>
        </w:tc>
        <w:tc>
          <w:tcPr>
            <w:tcW w:w="1028" w:type="dxa"/>
            <w:tcBorders>
              <w:top w:val="nil"/>
              <w:left w:val="nil"/>
              <w:bottom w:val="single" w:sz="4" w:space="0" w:color="auto"/>
              <w:right w:val="single" w:sz="4" w:space="0" w:color="auto"/>
            </w:tcBorders>
            <w:shd w:val="clear" w:color="auto" w:fill="auto"/>
            <w:vAlign w:val="bottom"/>
            <w:hideMark/>
          </w:tcPr>
          <w:p w14:paraId="26B1FBE8" w14:textId="77777777"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-800</w:t>
            </w:r>
          </w:p>
        </w:tc>
        <w:tc>
          <w:tcPr>
            <w:tcW w:w="1205" w:type="dxa"/>
            <w:tcBorders>
              <w:top w:val="nil"/>
              <w:left w:val="nil"/>
              <w:bottom w:val="single" w:sz="4" w:space="0" w:color="auto"/>
              <w:right w:val="single" w:sz="4" w:space="0" w:color="auto"/>
            </w:tcBorders>
            <w:shd w:val="clear" w:color="auto" w:fill="auto"/>
            <w:vAlign w:val="bottom"/>
          </w:tcPr>
          <w:p w14:paraId="1519CC73" w14:textId="0855932F" w:rsidR="00F951C8" w:rsidRPr="004E61DA" w:rsidRDefault="007950BF" w:rsidP="00F77154">
            <w:pPr>
              <w:jc w:val="right"/>
              <w:rPr>
                <w:rFonts w:ascii="Verdana" w:hAnsi="Verdana" w:cs="Calibri"/>
                <w:color w:val="000000"/>
                <w:sz w:val="19"/>
                <w:szCs w:val="19"/>
              </w:rPr>
            </w:pPr>
            <w:r>
              <w:rPr>
                <w:rFonts w:ascii="Verdana" w:hAnsi="Verdana" w:cs="Calibri"/>
                <w:color w:val="000000"/>
                <w:sz w:val="19"/>
                <w:szCs w:val="19"/>
              </w:rPr>
              <w:t>Ja</w:t>
            </w:r>
          </w:p>
        </w:tc>
      </w:tr>
      <w:tr w:rsidR="00F951C8" w:rsidRPr="000757BC" w14:paraId="13641DE7" w14:textId="77777777" w:rsidTr="00F77154">
        <w:trPr>
          <w:trHeight w:val="510"/>
        </w:trPr>
        <w:tc>
          <w:tcPr>
            <w:tcW w:w="932" w:type="dxa"/>
            <w:tcBorders>
              <w:top w:val="nil"/>
              <w:left w:val="single" w:sz="4" w:space="0" w:color="auto"/>
              <w:bottom w:val="single" w:sz="4" w:space="0" w:color="auto"/>
              <w:right w:val="single" w:sz="4" w:space="0" w:color="auto"/>
            </w:tcBorders>
            <w:shd w:val="clear" w:color="auto" w:fill="auto"/>
            <w:hideMark/>
          </w:tcPr>
          <w:p w14:paraId="4ECCA361" w14:textId="77777777" w:rsidR="00F951C8" w:rsidRPr="004E61DA" w:rsidRDefault="00F951C8" w:rsidP="00F951C8">
            <w:pPr>
              <w:rPr>
                <w:rFonts w:ascii="Verdana" w:hAnsi="Verdana" w:cs="Calibri"/>
                <w:color w:val="000000"/>
                <w:sz w:val="19"/>
                <w:szCs w:val="19"/>
              </w:rPr>
            </w:pPr>
            <w:r w:rsidRPr="004E61DA">
              <w:rPr>
                <w:rFonts w:ascii="Verdana" w:hAnsi="Verdana" w:cs="Calibri"/>
                <w:color w:val="000000"/>
                <w:sz w:val="19"/>
                <w:szCs w:val="19"/>
              </w:rPr>
              <w:t>FKU01</w:t>
            </w:r>
          </w:p>
        </w:tc>
        <w:tc>
          <w:tcPr>
            <w:tcW w:w="2607" w:type="dxa"/>
            <w:tcBorders>
              <w:top w:val="nil"/>
              <w:left w:val="nil"/>
              <w:bottom w:val="single" w:sz="4" w:space="0" w:color="auto"/>
              <w:right w:val="single" w:sz="4" w:space="0" w:color="auto"/>
            </w:tcBorders>
            <w:shd w:val="clear" w:color="auto" w:fill="auto"/>
            <w:hideMark/>
          </w:tcPr>
          <w:p w14:paraId="1BA4ABB0" w14:textId="1CEEE406" w:rsidR="00F951C8" w:rsidRPr="004E61DA" w:rsidRDefault="008F17B1" w:rsidP="00F951C8">
            <w:pPr>
              <w:rPr>
                <w:rFonts w:ascii="Verdana" w:hAnsi="Verdana" w:cs="Calibri"/>
                <w:color w:val="000000"/>
                <w:sz w:val="19"/>
                <w:szCs w:val="19"/>
              </w:rPr>
            </w:pPr>
            <w:hyperlink r:id="rId13" w:tgtFrame="_blank" w:history="1">
              <w:r w:rsidR="00F951C8" w:rsidRPr="00030EA5">
                <w:rPr>
                  <w:rStyle w:val="Hyperlink"/>
                  <w:rFonts w:ascii="Verdana" w:hAnsi="Verdana" w:cs="Calibri"/>
                  <w:sz w:val="19"/>
                  <w:szCs w:val="19"/>
                </w:rPr>
                <w:t>Effektiviseringskrav på 2,5 pct. til selvejende Idrætsanlæg</w:t>
              </w:r>
            </w:hyperlink>
            <w:r w:rsidR="00F951C8" w:rsidRPr="004E61DA">
              <w:rPr>
                <w:rFonts w:ascii="Verdana" w:hAnsi="Verdana" w:cs="Calibri"/>
                <w:color w:val="000000"/>
                <w:sz w:val="19"/>
                <w:szCs w:val="19"/>
              </w:rPr>
              <w:t xml:space="preserve"> </w:t>
            </w:r>
          </w:p>
        </w:tc>
        <w:tc>
          <w:tcPr>
            <w:tcW w:w="4111" w:type="dxa"/>
            <w:tcBorders>
              <w:top w:val="nil"/>
              <w:left w:val="nil"/>
              <w:bottom w:val="single" w:sz="4" w:space="0" w:color="auto"/>
              <w:right w:val="single" w:sz="4" w:space="0" w:color="auto"/>
            </w:tcBorders>
            <w:shd w:val="clear" w:color="auto" w:fill="auto"/>
          </w:tcPr>
          <w:p w14:paraId="175B448C" w14:textId="77777777" w:rsidR="00F951C8" w:rsidRPr="000757BC" w:rsidRDefault="00F951C8" w:rsidP="00F951C8">
            <w:pPr>
              <w:rPr>
                <w:rFonts w:ascii="Verdana" w:hAnsi="Verdana" w:cs="Calibri"/>
                <w:color w:val="000000"/>
                <w:sz w:val="19"/>
                <w:szCs w:val="19"/>
              </w:rPr>
            </w:pPr>
            <w:r w:rsidRPr="000757BC">
              <w:rPr>
                <w:rFonts w:ascii="Verdana" w:hAnsi="Verdana" w:cs="Calibri"/>
                <w:color w:val="000000"/>
                <w:sz w:val="19"/>
                <w:szCs w:val="19"/>
              </w:rPr>
              <w:t>Tilskuddet til de selvejende Idrætsanlæg, Kunstgræsbane Vest og Springhallen reduceres. Ved at pålægge de selvejende Idrætsanlæg at effektivisere driften med 2,5 pct. af budgetrammen og reducere budgettet til Springhallen kommer Høje Taastrup Kommune på niveau med kommuner i sammenligningsgruppen.</w:t>
            </w:r>
          </w:p>
        </w:tc>
        <w:tc>
          <w:tcPr>
            <w:tcW w:w="1559" w:type="dxa"/>
            <w:tcBorders>
              <w:top w:val="single" w:sz="4" w:space="0" w:color="auto"/>
              <w:left w:val="nil"/>
              <w:bottom w:val="single" w:sz="4" w:space="0" w:color="auto"/>
              <w:right w:val="single" w:sz="4" w:space="0" w:color="auto"/>
            </w:tcBorders>
            <w:vAlign w:val="bottom"/>
          </w:tcPr>
          <w:p w14:paraId="7613F928" w14:textId="13752FC4" w:rsidR="00F951C8" w:rsidRPr="004E61DA" w:rsidRDefault="00F951C8" w:rsidP="00F77154">
            <w:pPr>
              <w:rPr>
                <w:rFonts w:ascii="Verdana" w:hAnsi="Verdana" w:cs="Calibri"/>
                <w:color w:val="000000"/>
                <w:sz w:val="19"/>
                <w:szCs w:val="19"/>
              </w:rPr>
            </w:pPr>
            <w:r w:rsidRPr="004E61DA">
              <w:rPr>
                <w:rFonts w:ascii="Verdana" w:hAnsi="Verdana" w:cs="Calibri"/>
                <w:color w:val="000000"/>
                <w:sz w:val="19"/>
                <w:szCs w:val="19"/>
              </w:rPr>
              <w:t>Effektivisering</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617EE3" w14:textId="0C67682B"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-201</w:t>
            </w:r>
          </w:p>
        </w:tc>
        <w:tc>
          <w:tcPr>
            <w:tcW w:w="1028" w:type="dxa"/>
            <w:tcBorders>
              <w:top w:val="nil"/>
              <w:left w:val="nil"/>
              <w:bottom w:val="single" w:sz="4" w:space="0" w:color="auto"/>
              <w:right w:val="single" w:sz="4" w:space="0" w:color="auto"/>
            </w:tcBorders>
            <w:shd w:val="clear" w:color="auto" w:fill="auto"/>
            <w:vAlign w:val="bottom"/>
            <w:hideMark/>
          </w:tcPr>
          <w:p w14:paraId="6E4D7DA3" w14:textId="77777777"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-402</w:t>
            </w:r>
          </w:p>
        </w:tc>
        <w:tc>
          <w:tcPr>
            <w:tcW w:w="1028" w:type="dxa"/>
            <w:tcBorders>
              <w:top w:val="nil"/>
              <w:left w:val="nil"/>
              <w:bottom w:val="single" w:sz="4" w:space="0" w:color="auto"/>
              <w:right w:val="single" w:sz="4" w:space="0" w:color="auto"/>
            </w:tcBorders>
            <w:shd w:val="clear" w:color="auto" w:fill="auto"/>
            <w:vAlign w:val="bottom"/>
            <w:hideMark/>
          </w:tcPr>
          <w:p w14:paraId="2DD9D8BE" w14:textId="77777777"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-402</w:t>
            </w:r>
          </w:p>
        </w:tc>
        <w:tc>
          <w:tcPr>
            <w:tcW w:w="1028" w:type="dxa"/>
            <w:tcBorders>
              <w:top w:val="nil"/>
              <w:left w:val="nil"/>
              <w:bottom w:val="single" w:sz="4" w:space="0" w:color="auto"/>
              <w:right w:val="single" w:sz="4" w:space="0" w:color="auto"/>
            </w:tcBorders>
            <w:shd w:val="clear" w:color="auto" w:fill="auto"/>
            <w:vAlign w:val="bottom"/>
            <w:hideMark/>
          </w:tcPr>
          <w:p w14:paraId="195CB4B0" w14:textId="77777777"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-402</w:t>
            </w:r>
          </w:p>
        </w:tc>
        <w:tc>
          <w:tcPr>
            <w:tcW w:w="1205" w:type="dxa"/>
            <w:tcBorders>
              <w:top w:val="nil"/>
              <w:left w:val="nil"/>
              <w:bottom w:val="single" w:sz="4" w:space="0" w:color="auto"/>
              <w:right w:val="single" w:sz="4" w:space="0" w:color="auto"/>
            </w:tcBorders>
            <w:shd w:val="clear" w:color="auto" w:fill="auto"/>
            <w:vAlign w:val="bottom"/>
          </w:tcPr>
          <w:p w14:paraId="148C783E" w14:textId="3340B178" w:rsidR="00F951C8" w:rsidRPr="004E61DA" w:rsidRDefault="007950BF" w:rsidP="00F77154">
            <w:pPr>
              <w:jc w:val="right"/>
              <w:rPr>
                <w:rFonts w:ascii="Verdana" w:hAnsi="Verdana" w:cs="Calibri"/>
                <w:color w:val="000000"/>
                <w:sz w:val="19"/>
                <w:szCs w:val="19"/>
              </w:rPr>
            </w:pPr>
            <w:r>
              <w:rPr>
                <w:rFonts w:ascii="Verdana" w:hAnsi="Verdana" w:cs="Calibri"/>
                <w:color w:val="000000"/>
                <w:sz w:val="19"/>
                <w:szCs w:val="19"/>
              </w:rPr>
              <w:t>Måske</w:t>
            </w:r>
          </w:p>
        </w:tc>
      </w:tr>
      <w:tr w:rsidR="00F951C8" w:rsidRPr="000757BC" w14:paraId="60418005" w14:textId="77777777" w:rsidTr="00F77154">
        <w:trPr>
          <w:trHeight w:val="510"/>
        </w:trPr>
        <w:tc>
          <w:tcPr>
            <w:tcW w:w="932" w:type="dxa"/>
            <w:tcBorders>
              <w:top w:val="nil"/>
              <w:left w:val="single" w:sz="4" w:space="0" w:color="auto"/>
              <w:bottom w:val="single" w:sz="4" w:space="0" w:color="auto"/>
              <w:right w:val="single" w:sz="4" w:space="0" w:color="auto"/>
            </w:tcBorders>
            <w:shd w:val="clear" w:color="auto" w:fill="auto"/>
            <w:hideMark/>
          </w:tcPr>
          <w:p w14:paraId="02DBD2E8" w14:textId="77777777" w:rsidR="00F951C8" w:rsidRPr="004E61DA" w:rsidRDefault="00F951C8" w:rsidP="00F951C8">
            <w:pPr>
              <w:rPr>
                <w:rFonts w:ascii="Verdana" w:hAnsi="Verdana" w:cs="Calibri"/>
                <w:color w:val="000000"/>
                <w:sz w:val="19"/>
                <w:szCs w:val="19"/>
              </w:rPr>
            </w:pPr>
            <w:r w:rsidRPr="004E61DA">
              <w:rPr>
                <w:rFonts w:ascii="Verdana" w:hAnsi="Verdana" w:cs="Calibri"/>
                <w:color w:val="000000"/>
                <w:sz w:val="19"/>
                <w:szCs w:val="19"/>
              </w:rPr>
              <w:t>ØU02</w:t>
            </w:r>
          </w:p>
        </w:tc>
        <w:tc>
          <w:tcPr>
            <w:tcW w:w="2607" w:type="dxa"/>
            <w:tcBorders>
              <w:top w:val="nil"/>
              <w:left w:val="nil"/>
              <w:bottom w:val="single" w:sz="4" w:space="0" w:color="auto"/>
              <w:right w:val="single" w:sz="4" w:space="0" w:color="auto"/>
            </w:tcBorders>
            <w:shd w:val="clear" w:color="auto" w:fill="auto"/>
            <w:hideMark/>
          </w:tcPr>
          <w:p w14:paraId="4636B34C" w14:textId="6C1EF3F3" w:rsidR="00F951C8" w:rsidRPr="004E61DA" w:rsidRDefault="008F17B1" w:rsidP="00F951C8">
            <w:pPr>
              <w:rPr>
                <w:rFonts w:ascii="Verdana" w:hAnsi="Verdana" w:cs="Calibri"/>
                <w:color w:val="000000"/>
                <w:sz w:val="19"/>
                <w:szCs w:val="19"/>
              </w:rPr>
            </w:pPr>
            <w:hyperlink r:id="rId14" w:tgtFrame="_blank" w:history="1">
              <w:r w:rsidR="00F951C8" w:rsidRPr="00030EA5">
                <w:rPr>
                  <w:rStyle w:val="Hyperlink"/>
                  <w:rFonts w:ascii="Verdana" w:hAnsi="Verdana" w:cs="Calibri"/>
                  <w:sz w:val="19"/>
                  <w:szCs w:val="19"/>
                </w:rPr>
                <w:t>Reduktion af budget til vedligeholdelse af kommunens bygninger</w:t>
              </w:r>
            </w:hyperlink>
          </w:p>
        </w:tc>
        <w:tc>
          <w:tcPr>
            <w:tcW w:w="4111" w:type="dxa"/>
            <w:tcBorders>
              <w:top w:val="nil"/>
              <w:left w:val="nil"/>
              <w:bottom w:val="single" w:sz="4" w:space="0" w:color="auto"/>
              <w:right w:val="single" w:sz="4" w:space="0" w:color="auto"/>
            </w:tcBorders>
            <w:shd w:val="clear" w:color="auto" w:fill="auto"/>
          </w:tcPr>
          <w:p w14:paraId="3B893A1C" w14:textId="77777777" w:rsidR="00F951C8" w:rsidRPr="000757BC" w:rsidRDefault="00F951C8" w:rsidP="00F951C8">
            <w:pPr>
              <w:rPr>
                <w:rFonts w:ascii="Verdana" w:hAnsi="Verdana" w:cs="Calibri"/>
                <w:color w:val="000000"/>
                <w:sz w:val="19"/>
                <w:szCs w:val="19"/>
              </w:rPr>
            </w:pPr>
            <w:r w:rsidRPr="000757BC">
              <w:rPr>
                <w:rFonts w:ascii="Verdana" w:hAnsi="Verdana" w:cs="Calibri"/>
                <w:color w:val="000000"/>
                <w:sz w:val="19"/>
                <w:szCs w:val="19"/>
              </w:rPr>
              <w:t>Budgettet til bygningsvedligeholdelse reduceres.</w:t>
            </w:r>
          </w:p>
        </w:tc>
        <w:tc>
          <w:tcPr>
            <w:tcW w:w="1559" w:type="dxa"/>
            <w:tcBorders>
              <w:top w:val="single" w:sz="4" w:space="0" w:color="auto"/>
              <w:left w:val="nil"/>
              <w:bottom w:val="single" w:sz="4" w:space="0" w:color="auto"/>
              <w:right w:val="single" w:sz="4" w:space="0" w:color="auto"/>
            </w:tcBorders>
            <w:vAlign w:val="bottom"/>
          </w:tcPr>
          <w:p w14:paraId="7E74C2F9" w14:textId="11B6229C" w:rsidR="00F951C8" w:rsidRPr="004E61DA" w:rsidRDefault="00F951C8" w:rsidP="00F77154">
            <w:pPr>
              <w:rPr>
                <w:rFonts w:ascii="Verdana" w:hAnsi="Verdana" w:cs="Calibri"/>
                <w:color w:val="000000"/>
                <w:sz w:val="19"/>
                <w:szCs w:val="19"/>
              </w:rPr>
            </w:pPr>
            <w:r w:rsidRPr="004E61DA">
              <w:rPr>
                <w:rFonts w:ascii="Verdana" w:hAnsi="Verdana" w:cs="Calibri"/>
                <w:color w:val="000000"/>
                <w:sz w:val="19"/>
                <w:szCs w:val="19"/>
              </w:rPr>
              <w:t>Besparelse</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872A4D" w14:textId="774A74EE"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-1.500</w:t>
            </w:r>
          </w:p>
        </w:tc>
        <w:tc>
          <w:tcPr>
            <w:tcW w:w="1028" w:type="dxa"/>
            <w:tcBorders>
              <w:top w:val="nil"/>
              <w:left w:val="nil"/>
              <w:bottom w:val="single" w:sz="4" w:space="0" w:color="auto"/>
              <w:right w:val="single" w:sz="4" w:space="0" w:color="auto"/>
            </w:tcBorders>
            <w:shd w:val="clear" w:color="auto" w:fill="auto"/>
            <w:vAlign w:val="bottom"/>
            <w:hideMark/>
          </w:tcPr>
          <w:p w14:paraId="4E6E958D" w14:textId="77777777"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-1.500</w:t>
            </w:r>
          </w:p>
        </w:tc>
        <w:tc>
          <w:tcPr>
            <w:tcW w:w="1028" w:type="dxa"/>
            <w:tcBorders>
              <w:top w:val="nil"/>
              <w:left w:val="nil"/>
              <w:bottom w:val="single" w:sz="4" w:space="0" w:color="auto"/>
              <w:right w:val="single" w:sz="4" w:space="0" w:color="auto"/>
            </w:tcBorders>
            <w:shd w:val="clear" w:color="auto" w:fill="auto"/>
            <w:vAlign w:val="bottom"/>
            <w:hideMark/>
          </w:tcPr>
          <w:p w14:paraId="036C2A4D" w14:textId="77777777"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-1.500</w:t>
            </w:r>
          </w:p>
        </w:tc>
        <w:tc>
          <w:tcPr>
            <w:tcW w:w="1028" w:type="dxa"/>
            <w:tcBorders>
              <w:top w:val="nil"/>
              <w:left w:val="nil"/>
              <w:bottom w:val="single" w:sz="4" w:space="0" w:color="auto"/>
              <w:right w:val="single" w:sz="4" w:space="0" w:color="auto"/>
            </w:tcBorders>
            <w:shd w:val="clear" w:color="auto" w:fill="auto"/>
            <w:vAlign w:val="bottom"/>
            <w:hideMark/>
          </w:tcPr>
          <w:p w14:paraId="679F8AE9" w14:textId="77777777"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-1.500</w:t>
            </w:r>
          </w:p>
        </w:tc>
        <w:tc>
          <w:tcPr>
            <w:tcW w:w="1205" w:type="dxa"/>
            <w:tcBorders>
              <w:top w:val="nil"/>
              <w:left w:val="nil"/>
              <w:bottom w:val="single" w:sz="4" w:space="0" w:color="auto"/>
              <w:right w:val="single" w:sz="4" w:space="0" w:color="auto"/>
            </w:tcBorders>
            <w:shd w:val="clear" w:color="auto" w:fill="auto"/>
            <w:vAlign w:val="bottom"/>
          </w:tcPr>
          <w:p w14:paraId="6EA0FCA9" w14:textId="15DDB2F6" w:rsidR="00F951C8" w:rsidRPr="004E61DA" w:rsidRDefault="007950BF" w:rsidP="00F77154">
            <w:pPr>
              <w:jc w:val="right"/>
              <w:rPr>
                <w:rFonts w:ascii="Verdana" w:hAnsi="Verdana" w:cs="Calibri"/>
                <w:color w:val="000000"/>
                <w:sz w:val="19"/>
                <w:szCs w:val="19"/>
              </w:rPr>
            </w:pPr>
            <w:r>
              <w:rPr>
                <w:rFonts w:ascii="Verdana" w:hAnsi="Verdana" w:cs="Calibri"/>
                <w:color w:val="000000"/>
                <w:sz w:val="19"/>
                <w:szCs w:val="19"/>
              </w:rPr>
              <w:t>Nej</w:t>
            </w:r>
          </w:p>
        </w:tc>
      </w:tr>
      <w:tr w:rsidR="00F951C8" w:rsidRPr="000757BC" w14:paraId="5E1CA3F8" w14:textId="77777777" w:rsidTr="00F77154">
        <w:trPr>
          <w:trHeight w:val="510"/>
        </w:trPr>
        <w:tc>
          <w:tcPr>
            <w:tcW w:w="932" w:type="dxa"/>
            <w:tcBorders>
              <w:top w:val="nil"/>
              <w:left w:val="single" w:sz="4" w:space="0" w:color="auto"/>
              <w:bottom w:val="single" w:sz="4" w:space="0" w:color="auto"/>
              <w:right w:val="single" w:sz="4" w:space="0" w:color="auto"/>
            </w:tcBorders>
            <w:shd w:val="clear" w:color="auto" w:fill="auto"/>
            <w:hideMark/>
          </w:tcPr>
          <w:p w14:paraId="4BD917C8" w14:textId="77777777" w:rsidR="00F951C8" w:rsidRPr="004E61DA" w:rsidRDefault="00F951C8" w:rsidP="00F951C8">
            <w:pPr>
              <w:rPr>
                <w:rFonts w:ascii="Verdana" w:hAnsi="Verdana" w:cs="Calibri"/>
                <w:color w:val="000000"/>
                <w:sz w:val="19"/>
                <w:szCs w:val="19"/>
              </w:rPr>
            </w:pPr>
            <w:r w:rsidRPr="004E61DA">
              <w:rPr>
                <w:rFonts w:ascii="Verdana" w:hAnsi="Verdana" w:cs="Calibri"/>
                <w:color w:val="000000"/>
                <w:sz w:val="19"/>
                <w:szCs w:val="19"/>
              </w:rPr>
              <w:t>ISU04</w:t>
            </w:r>
          </w:p>
        </w:tc>
        <w:tc>
          <w:tcPr>
            <w:tcW w:w="2607" w:type="dxa"/>
            <w:tcBorders>
              <w:top w:val="nil"/>
              <w:left w:val="nil"/>
              <w:bottom w:val="single" w:sz="4" w:space="0" w:color="auto"/>
              <w:right w:val="single" w:sz="4" w:space="0" w:color="auto"/>
            </w:tcBorders>
            <w:shd w:val="clear" w:color="auto" w:fill="auto"/>
            <w:hideMark/>
          </w:tcPr>
          <w:p w14:paraId="627236EF" w14:textId="6225B92F" w:rsidR="00F951C8" w:rsidRPr="004E61DA" w:rsidRDefault="008F17B1" w:rsidP="00F951C8">
            <w:pPr>
              <w:rPr>
                <w:rFonts w:ascii="Verdana" w:hAnsi="Verdana" w:cs="Calibri"/>
                <w:color w:val="000000"/>
                <w:sz w:val="19"/>
                <w:szCs w:val="19"/>
              </w:rPr>
            </w:pPr>
            <w:hyperlink r:id="rId15" w:tgtFrame="_blank" w:history="1">
              <w:r w:rsidR="00F951C8" w:rsidRPr="00030EA5">
                <w:rPr>
                  <w:rStyle w:val="Hyperlink"/>
                  <w:rFonts w:ascii="Verdana" w:hAnsi="Verdana" w:cs="Calibri"/>
                  <w:sz w:val="19"/>
                  <w:szCs w:val="19"/>
                </w:rPr>
                <w:t>Antallet af Pædagogiske proceskonsulenter reduceres</w:t>
              </w:r>
            </w:hyperlink>
          </w:p>
        </w:tc>
        <w:tc>
          <w:tcPr>
            <w:tcW w:w="4111" w:type="dxa"/>
            <w:tcBorders>
              <w:top w:val="nil"/>
              <w:left w:val="nil"/>
              <w:bottom w:val="single" w:sz="4" w:space="0" w:color="auto"/>
              <w:right w:val="single" w:sz="4" w:space="0" w:color="auto"/>
            </w:tcBorders>
            <w:shd w:val="clear" w:color="auto" w:fill="auto"/>
          </w:tcPr>
          <w:p w14:paraId="52B26283" w14:textId="77777777" w:rsidR="00F951C8" w:rsidRPr="000757BC" w:rsidRDefault="00F951C8" w:rsidP="00F951C8">
            <w:pPr>
              <w:rPr>
                <w:rFonts w:ascii="Verdana" w:hAnsi="Verdana" w:cs="Calibri"/>
                <w:color w:val="000000"/>
                <w:sz w:val="19"/>
                <w:szCs w:val="19"/>
              </w:rPr>
            </w:pPr>
            <w:r w:rsidRPr="000757BC">
              <w:rPr>
                <w:rFonts w:ascii="Verdana" w:hAnsi="Verdana" w:cs="Calibri"/>
                <w:color w:val="000000"/>
                <w:sz w:val="19"/>
                <w:szCs w:val="19"/>
              </w:rPr>
              <w:t>Antallet af Pædagogiske proceskonsulenter reduceres med 1 stilling.</w:t>
            </w:r>
          </w:p>
        </w:tc>
        <w:tc>
          <w:tcPr>
            <w:tcW w:w="1559" w:type="dxa"/>
            <w:tcBorders>
              <w:top w:val="single" w:sz="4" w:space="0" w:color="auto"/>
              <w:left w:val="nil"/>
              <w:bottom w:val="single" w:sz="4" w:space="0" w:color="auto"/>
              <w:right w:val="single" w:sz="4" w:space="0" w:color="auto"/>
            </w:tcBorders>
            <w:vAlign w:val="bottom"/>
          </w:tcPr>
          <w:p w14:paraId="2C0EAB5B" w14:textId="135A7B30" w:rsidR="00F951C8" w:rsidRPr="004E61DA" w:rsidRDefault="00F951C8" w:rsidP="00F77154">
            <w:pPr>
              <w:rPr>
                <w:rFonts w:ascii="Verdana" w:hAnsi="Verdana" w:cs="Calibri"/>
                <w:color w:val="000000"/>
                <w:sz w:val="19"/>
                <w:szCs w:val="19"/>
              </w:rPr>
            </w:pPr>
            <w:r w:rsidRPr="004E61DA">
              <w:rPr>
                <w:rFonts w:ascii="Verdana" w:hAnsi="Verdana" w:cs="Calibri"/>
                <w:color w:val="000000"/>
                <w:sz w:val="19"/>
                <w:szCs w:val="19"/>
              </w:rPr>
              <w:t>Besparelse</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7A26D1" w14:textId="6068B5AE"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-308</w:t>
            </w:r>
          </w:p>
        </w:tc>
        <w:tc>
          <w:tcPr>
            <w:tcW w:w="1028" w:type="dxa"/>
            <w:tcBorders>
              <w:top w:val="nil"/>
              <w:left w:val="nil"/>
              <w:bottom w:val="single" w:sz="4" w:space="0" w:color="auto"/>
              <w:right w:val="single" w:sz="4" w:space="0" w:color="auto"/>
            </w:tcBorders>
            <w:shd w:val="clear" w:color="auto" w:fill="auto"/>
            <w:vAlign w:val="bottom"/>
            <w:hideMark/>
          </w:tcPr>
          <w:p w14:paraId="092FD0A2" w14:textId="77777777"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-410</w:t>
            </w:r>
          </w:p>
        </w:tc>
        <w:tc>
          <w:tcPr>
            <w:tcW w:w="1028" w:type="dxa"/>
            <w:tcBorders>
              <w:top w:val="nil"/>
              <w:left w:val="nil"/>
              <w:bottom w:val="single" w:sz="4" w:space="0" w:color="auto"/>
              <w:right w:val="single" w:sz="4" w:space="0" w:color="auto"/>
            </w:tcBorders>
            <w:shd w:val="clear" w:color="auto" w:fill="auto"/>
            <w:vAlign w:val="bottom"/>
            <w:hideMark/>
          </w:tcPr>
          <w:p w14:paraId="0A638CE1" w14:textId="77777777"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-410</w:t>
            </w:r>
          </w:p>
        </w:tc>
        <w:tc>
          <w:tcPr>
            <w:tcW w:w="1028" w:type="dxa"/>
            <w:tcBorders>
              <w:top w:val="nil"/>
              <w:left w:val="nil"/>
              <w:bottom w:val="single" w:sz="4" w:space="0" w:color="auto"/>
              <w:right w:val="single" w:sz="4" w:space="0" w:color="auto"/>
            </w:tcBorders>
            <w:shd w:val="clear" w:color="auto" w:fill="auto"/>
            <w:vAlign w:val="bottom"/>
            <w:hideMark/>
          </w:tcPr>
          <w:p w14:paraId="282045CB" w14:textId="77777777"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-410</w:t>
            </w:r>
          </w:p>
        </w:tc>
        <w:tc>
          <w:tcPr>
            <w:tcW w:w="1205" w:type="dxa"/>
            <w:tcBorders>
              <w:top w:val="nil"/>
              <w:left w:val="nil"/>
              <w:bottom w:val="single" w:sz="4" w:space="0" w:color="auto"/>
              <w:right w:val="single" w:sz="4" w:space="0" w:color="auto"/>
            </w:tcBorders>
            <w:shd w:val="clear" w:color="auto" w:fill="auto"/>
            <w:vAlign w:val="bottom"/>
          </w:tcPr>
          <w:p w14:paraId="79223D1B" w14:textId="481AC3E3" w:rsidR="00F951C8" w:rsidRPr="004E61DA" w:rsidRDefault="007950BF" w:rsidP="00F77154">
            <w:pPr>
              <w:jc w:val="right"/>
              <w:rPr>
                <w:rFonts w:ascii="Verdana" w:hAnsi="Verdana" w:cs="Calibri"/>
                <w:color w:val="000000"/>
                <w:sz w:val="19"/>
                <w:szCs w:val="19"/>
              </w:rPr>
            </w:pPr>
            <w:r>
              <w:rPr>
                <w:rFonts w:ascii="Verdana" w:hAnsi="Verdana" w:cs="Calibri"/>
                <w:color w:val="000000"/>
                <w:sz w:val="19"/>
                <w:szCs w:val="19"/>
              </w:rPr>
              <w:t>Ja</w:t>
            </w:r>
          </w:p>
        </w:tc>
      </w:tr>
      <w:tr w:rsidR="00F951C8" w:rsidRPr="000757BC" w14:paraId="56F4CE86" w14:textId="77777777" w:rsidTr="00F77154">
        <w:trPr>
          <w:trHeight w:val="510"/>
        </w:trPr>
        <w:tc>
          <w:tcPr>
            <w:tcW w:w="932" w:type="dxa"/>
            <w:tcBorders>
              <w:top w:val="nil"/>
              <w:left w:val="single" w:sz="4" w:space="0" w:color="auto"/>
              <w:bottom w:val="single" w:sz="4" w:space="0" w:color="auto"/>
              <w:right w:val="single" w:sz="4" w:space="0" w:color="auto"/>
            </w:tcBorders>
            <w:shd w:val="clear" w:color="auto" w:fill="auto"/>
            <w:hideMark/>
          </w:tcPr>
          <w:p w14:paraId="0BCB5756" w14:textId="77777777" w:rsidR="00F951C8" w:rsidRPr="004E61DA" w:rsidRDefault="00F951C8" w:rsidP="00F951C8">
            <w:pPr>
              <w:rPr>
                <w:rFonts w:ascii="Verdana" w:hAnsi="Verdana" w:cs="Calibri"/>
                <w:color w:val="000000"/>
                <w:sz w:val="19"/>
                <w:szCs w:val="19"/>
              </w:rPr>
            </w:pPr>
            <w:r w:rsidRPr="004E61DA">
              <w:rPr>
                <w:rFonts w:ascii="Verdana" w:hAnsi="Verdana" w:cs="Calibri"/>
                <w:color w:val="000000"/>
                <w:sz w:val="19"/>
                <w:szCs w:val="19"/>
              </w:rPr>
              <w:t>ISU13</w:t>
            </w:r>
          </w:p>
        </w:tc>
        <w:tc>
          <w:tcPr>
            <w:tcW w:w="2607" w:type="dxa"/>
            <w:tcBorders>
              <w:top w:val="nil"/>
              <w:left w:val="nil"/>
              <w:bottom w:val="single" w:sz="4" w:space="0" w:color="auto"/>
              <w:right w:val="single" w:sz="4" w:space="0" w:color="auto"/>
            </w:tcBorders>
            <w:shd w:val="clear" w:color="auto" w:fill="auto"/>
            <w:hideMark/>
          </w:tcPr>
          <w:p w14:paraId="12E2237C" w14:textId="7018B9EB" w:rsidR="00F951C8" w:rsidRPr="00F90837" w:rsidRDefault="008F17B1" w:rsidP="00F951C8">
            <w:pPr>
              <w:rPr>
                <w:rFonts w:ascii="Verdana" w:hAnsi="Verdana" w:cs="Calibri"/>
                <w:color w:val="000000"/>
                <w:sz w:val="19"/>
                <w:szCs w:val="19"/>
              </w:rPr>
            </w:pPr>
            <w:hyperlink r:id="rId16" w:tgtFrame="_blank" w:history="1">
              <w:r w:rsidR="00F951C8" w:rsidRPr="00030EA5">
                <w:rPr>
                  <w:rStyle w:val="Hyperlink"/>
                  <w:rFonts w:ascii="Verdana" w:hAnsi="Verdana" w:cs="Calibri"/>
                  <w:sz w:val="19"/>
                  <w:szCs w:val="19"/>
                </w:rPr>
                <w:t>Ændring i daginstitutionernes ressourcemodel</w:t>
              </w:r>
            </w:hyperlink>
          </w:p>
        </w:tc>
        <w:tc>
          <w:tcPr>
            <w:tcW w:w="4111" w:type="dxa"/>
            <w:tcBorders>
              <w:top w:val="nil"/>
              <w:left w:val="nil"/>
              <w:bottom w:val="single" w:sz="4" w:space="0" w:color="auto"/>
              <w:right w:val="single" w:sz="4" w:space="0" w:color="auto"/>
            </w:tcBorders>
            <w:shd w:val="clear" w:color="auto" w:fill="auto"/>
          </w:tcPr>
          <w:p w14:paraId="08780A17" w14:textId="77777777" w:rsidR="00F951C8" w:rsidRPr="00F90837" w:rsidRDefault="00F951C8" w:rsidP="00F951C8">
            <w:pPr>
              <w:pStyle w:val="Default"/>
              <w:rPr>
                <w:sz w:val="19"/>
                <w:szCs w:val="19"/>
              </w:rPr>
            </w:pPr>
            <w:r w:rsidRPr="00F90837">
              <w:rPr>
                <w:sz w:val="19"/>
                <w:szCs w:val="19"/>
              </w:rPr>
              <w:t xml:space="preserve">Daginstitutionerne har lønsumsstyring. Det betyder, at den enkelte institution får en pose penge til løn, som de selv kan prioritere indenfor. Lønbudgettet genereres via en ressourcetildelingsmodel. </w:t>
            </w:r>
          </w:p>
          <w:p w14:paraId="0027D71F" w14:textId="77777777" w:rsidR="00F951C8" w:rsidRPr="00F90837" w:rsidRDefault="00F951C8" w:rsidP="00F951C8">
            <w:pPr>
              <w:rPr>
                <w:rFonts w:ascii="Verdana" w:hAnsi="Verdana" w:cs="Calibri"/>
                <w:color w:val="000000"/>
                <w:sz w:val="19"/>
                <w:szCs w:val="19"/>
              </w:rPr>
            </w:pPr>
            <w:r w:rsidRPr="00F90837">
              <w:rPr>
                <w:rFonts w:ascii="Verdana" w:hAnsi="Verdana"/>
                <w:sz w:val="19"/>
                <w:szCs w:val="19"/>
              </w:rPr>
              <w:t>Givet at budgettildelingen skal være det samme, vil en opskrivning af gennemsnitslønnen til faktisk niveau medfører en tilpasning af fordelingen mellem pædagoger, pædagogiske assistenter og medhjælpere.</w:t>
            </w:r>
          </w:p>
        </w:tc>
        <w:tc>
          <w:tcPr>
            <w:tcW w:w="1559" w:type="dxa"/>
            <w:tcBorders>
              <w:top w:val="single" w:sz="4" w:space="0" w:color="auto"/>
              <w:left w:val="nil"/>
              <w:bottom w:val="single" w:sz="4" w:space="0" w:color="auto"/>
              <w:right w:val="single" w:sz="4" w:space="0" w:color="auto"/>
            </w:tcBorders>
            <w:vAlign w:val="bottom"/>
          </w:tcPr>
          <w:p w14:paraId="5EA6EA04" w14:textId="77777777" w:rsidR="00F951C8" w:rsidRDefault="00F951C8" w:rsidP="00F77154">
            <w:pPr>
              <w:rPr>
                <w:rFonts w:ascii="Verdana" w:hAnsi="Verdana" w:cs="Calibri"/>
                <w:color w:val="000000"/>
                <w:sz w:val="19"/>
                <w:szCs w:val="19"/>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746DAC" w14:textId="49D07F0D" w:rsidR="00F951C8" w:rsidRPr="004E61DA" w:rsidRDefault="00F951C8" w:rsidP="00F951C8">
            <w:pPr>
              <w:jc w:val="right"/>
              <w:rPr>
                <w:rFonts w:ascii="Verdana" w:hAnsi="Verdana" w:cs="Calibri"/>
                <w:color w:val="000000"/>
                <w:sz w:val="19"/>
                <w:szCs w:val="19"/>
              </w:rPr>
            </w:pPr>
            <w:r>
              <w:rPr>
                <w:rFonts w:ascii="Verdana" w:hAnsi="Verdana" w:cs="Calibri"/>
                <w:color w:val="000000"/>
                <w:sz w:val="19"/>
                <w:szCs w:val="19"/>
              </w:rPr>
              <w:t>0</w:t>
            </w:r>
          </w:p>
        </w:tc>
        <w:tc>
          <w:tcPr>
            <w:tcW w:w="1028" w:type="dxa"/>
            <w:tcBorders>
              <w:top w:val="nil"/>
              <w:left w:val="nil"/>
              <w:bottom w:val="single" w:sz="4" w:space="0" w:color="auto"/>
              <w:right w:val="single" w:sz="4" w:space="0" w:color="auto"/>
            </w:tcBorders>
            <w:shd w:val="clear" w:color="auto" w:fill="auto"/>
            <w:vAlign w:val="bottom"/>
            <w:hideMark/>
          </w:tcPr>
          <w:p w14:paraId="74A015CE" w14:textId="77777777" w:rsidR="00F951C8" w:rsidRPr="004E61DA" w:rsidRDefault="00F951C8" w:rsidP="00F951C8">
            <w:pPr>
              <w:jc w:val="right"/>
              <w:rPr>
                <w:rFonts w:ascii="Verdana" w:hAnsi="Verdana" w:cs="Calibri"/>
                <w:color w:val="000000"/>
                <w:sz w:val="19"/>
                <w:szCs w:val="19"/>
              </w:rPr>
            </w:pPr>
            <w:r>
              <w:rPr>
                <w:rFonts w:ascii="Verdana" w:hAnsi="Verdana" w:cs="Calibri"/>
                <w:color w:val="000000"/>
                <w:sz w:val="19"/>
                <w:szCs w:val="19"/>
              </w:rPr>
              <w:t>0</w:t>
            </w:r>
          </w:p>
        </w:tc>
        <w:tc>
          <w:tcPr>
            <w:tcW w:w="1028" w:type="dxa"/>
            <w:tcBorders>
              <w:top w:val="nil"/>
              <w:left w:val="nil"/>
              <w:bottom w:val="single" w:sz="4" w:space="0" w:color="auto"/>
              <w:right w:val="single" w:sz="4" w:space="0" w:color="auto"/>
            </w:tcBorders>
            <w:shd w:val="clear" w:color="auto" w:fill="auto"/>
            <w:vAlign w:val="bottom"/>
            <w:hideMark/>
          </w:tcPr>
          <w:p w14:paraId="3C71827E" w14:textId="77777777" w:rsidR="00F951C8" w:rsidRPr="004E61DA" w:rsidRDefault="00F951C8" w:rsidP="00F951C8">
            <w:pPr>
              <w:jc w:val="right"/>
              <w:rPr>
                <w:rFonts w:ascii="Verdana" w:hAnsi="Verdana" w:cs="Calibri"/>
                <w:color w:val="000000"/>
                <w:sz w:val="19"/>
                <w:szCs w:val="19"/>
              </w:rPr>
            </w:pPr>
            <w:r>
              <w:rPr>
                <w:rFonts w:ascii="Verdana" w:hAnsi="Verdana" w:cs="Calibri"/>
                <w:color w:val="000000"/>
                <w:sz w:val="19"/>
                <w:szCs w:val="19"/>
              </w:rPr>
              <w:t>0</w:t>
            </w:r>
          </w:p>
        </w:tc>
        <w:tc>
          <w:tcPr>
            <w:tcW w:w="1028" w:type="dxa"/>
            <w:tcBorders>
              <w:top w:val="nil"/>
              <w:left w:val="nil"/>
              <w:bottom w:val="single" w:sz="4" w:space="0" w:color="auto"/>
              <w:right w:val="single" w:sz="4" w:space="0" w:color="auto"/>
            </w:tcBorders>
            <w:shd w:val="clear" w:color="auto" w:fill="auto"/>
            <w:vAlign w:val="bottom"/>
            <w:hideMark/>
          </w:tcPr>
          <w:p w14:paraId="69A7F529" w14:textId="77777777" w:rsidR="00F951C8" w:rsidRPr="004E61DA" w:rsidRDefault="00F951C8" w:rsidP="00F951C8">
            <w:pPr>
              <w:jc w:val="right"/>
              <w:rPr>
                <w:rFonts w:ascii="Verdana" w:hAnsi="Verdana" w:cs="Calibri"/>
                <w:color w:val="000000"/>
                <w:sz w:val="19"/>
                <w:szCs w:val="19"/>
              </w:rPr>
            </w:pPr>
            <w:r>
              <w:rPr>
                <w:rFonts w:ascii="Verdana" w:hAnsi="Verdana" w:cs="Calibri"/>
                <w:color w:val="000000"/>
                <w:sz w:val="19"/>
                <w:szCs w:val="19"/>
              </w:rPr>
              <w:t>0</w:t>
            </w:r>
          </w:p>
        </w:tc>
        <w:tc>
          <w:tcPr>
            <w:tcW w:w="1205" w:type="dxa"/>
            <w:tcBorders>
              <w:top w:val="nil"/>
              <w:left w:val="nil"/>
              <w:bottom w:val="single" w:sz="4" w:space="0" w:color="auto"/>
              <w:right w:val="single" w:sz="4" w:space="0" w:color="auto"/>
            </w:tcBorders>
            <w:shd w:val="clear" w:color="auto" w:fill="auto"/>
            <w:vAlign w:val="bottom"/>
          </w:tcPr>
          <w:p w14:paraId="6B751A7B" w14:textId="74EFCDF2" w:rsidR="00F951C8" w:rsidRPr="004E61DA" w:rsidRDefault="00F77154" w:rsidP="00F77154">
            <w:pPr>
              <w:jc w:val="right"/>
              <w:rPr>
                <w:rFonts w:ascii="Verdana" w:hAnsi="Verdana" w:cs="Calibri"/>
                <w:color w:val="000000"/>
                <w:sz w:val="19"/>
                <w:szCs w:val="19"/>
              </w:rPr>
            </w:pPr>
            <w:r>
              <w:rPr>
                <w:rFonts w:ascii="Verdana" w:hAnsi="Verdana" w:cs="Calibri"/>
                <w:color w:val="000000"/>
                <w:sz w:val="19"/>
                <w:szCs w:val="19"/>
              </w:rPr>
              <w:t>Nej</w:t>
            </w:r>
          </w:p>
        </w:tc>
      </w:tr>
      <w:tr w:rsidR="00F951C8" w:rsidRPr="000757BC" w14:paraId="46C99EAB" w14:textId="77777777" w:rsidTr="00F77154">
        <w:trPr>
          <w:trHeight w:val="510"/>
        </w:trPr>
        <w:tc>
          <w:tcPr>
            <w:tcW w:w="932" w:type="dxa"/>
            <w:tcBorders>
              <w:top w:val="nil"/>
              <w:left w:val="single" w:sz="4" w:space="0" w:color="auto"/>
              <w:bottom w:val="single" w:sz="4" w:space="0" w:color="auto"/>
              <w:right w:val="single" w:sz="4" w:space="0" w:color="auto"/>
            </w:tcBorders>
            <w:shd w:val="clear" w:color="auto" w:fill="auto"/>
            <w:hideMark/>
          </w:tcPr>
          <w:p w14:paraId="08A3D289" w14:textId="77777777" w:rsidR="00F951C8" w:rsidRPr="004E61DA" w:rsidRDefault="00F951C8" w:rsidP="00F951C8">
            <w:pPr>
              <w:rPr>
                <w:rFonts w:ascii="Verdana" w:hAnsi="Verdana" w:cs="Calibri"/>
                <w:color w:val="000000"/>
                <w:sz w:val="19"/>
                <w:szCs w:val="19"/>
              </w:rPr>
            </w:pPr>
            <w:r w:rsidRPr="004E61DA">
              <w:rPr>
                <w:rFonts w:ascii="Verdana" w:hAnsi="Verdana" w:cs="Calibri"/>
                <w:color w:val="000000"/>
                <w:sz w:val="19"/>
                <w:szCs w:val="19"/>
              </w:rPr>
              <w:t>ISU20</w:t>
            </w:r>
          </w:p>
        </w:tc>
        <w:tc>
          <w:tcPr>
            <w:tcW w:w="2607" w:type="dxa"/>
            <w:tcBorders>
              <w:top w:val="nil"/>
              <w:left w:val="nil"/>
              <w:bottom w:val="single" w:sz="4" w:space="0" w:color="auto"/>
              <w:right w:val="single" w:sz="4" w:space="0" w:color="auto"/>
            </w:tcBorders>
            <w:shd w:val="clear" w:color="auto" w:fill="auto"/>
            <w:hideMark/>
          </w:tcPr>
          <w:p w14:paraId="0FD07BCF" w14:textId="0A79B660" w:rsidR="00F951C8" w:rsidRPr="004E61DA" w:rsidRDefault="008F17B1" w:rsidP="00F951C8">
            <w:pPr>
              <w:rPr>
                <w:rFonts w:ascii="Verdana" w:hAnsi="Verdana" w:cs="Calibri"/>
                <w:color w:val="000000"/>
                <w:sz w:val="19"/>
                <w:szCs w:val="19"/>
              </w:rPr>
            </w:pPr>
            <w:hyperlink r:id="rId17" w:tgtFrame="_blank" w:history="1">
              <w:r w:rsidR="00F951C8" w:rsidRPr="00030EA5">
                <w:rPr>
                  <w:rStyle w:val="Hyperlink"/>
                  <w:rFonts w:ascii="Verdana" w:hAnsi="Verdana" w:cs="Calibri"/>
                  <w:sz w:val="19"/>
                  <w:szCs w:val="19"/>
                </w:rPr>
                <w:t>1 uge sommerlukning i dagtilbud, sfo og klub</w:t>
              </w:r>
            </w:hyperlink>
          </w:p>
        </w:tc>
        <w:tc>
          <w:tcPr>
            <w:tcW w:w="4111" w:type="dxa"/>
            <w:tcBorders>
              <w:top w:val="nil"/>
              <w:left w:val="nil"/>
              <w:bottom w:val="single" w:sz="4" w:space="0" w:color="auto"/>
              <w:right w:val="single" w:sz="4" w:space="0" w:color="auto"/>
            </w:tcBorders>
            <w:shd w:val="clear" w:color="auto" w:fill="auto"/>
          </w:tcPr>
          <w:p w14:paraId="4C2A63DA" w14:textId="77777777" w:rsidR="00F951C8" w:rsidRPr="00F90837" w:rsidRDefault="00F951C8" w:rsidP="00F951C8">
            <w:pPr>
              <w:rPr>
                <w:rFonts w:ascii="Verdana" w:hAnsi="Verdana" w:cs="Calibri"/>
                <w:color w:val="000000"/>
                <w:sz w:val="19"/>
                <w:szCs w:val="19"/>
              </w:rPr>
            </w:pPr>
            <w:r w:rsidRPr="00F90837">
              <w:rPr>
                <w:rFonts w:ascii="Verdana" w:hAnsi="Verdana" w:cs="Calibri"/>
                <w:color w:val="000000"/>
                <w:sz w:val="19"/>
                <w:szCs w:val="19"/>
              </w:rPr>
              <w:t xml:space="preserve">Ensartet serviceniveau i forhold til sommerferielukning i daginstitutioner, SFO’er og klubber. Det indebærer en uges ekstra sommerferielukning i daginstitutioner og SFO, hvor der pt. ikke er </w:t>
            </w:r>
            <w:r w:rsidRPr="00F90837">
              <w:rPr>
                <w:rFonts w:ascii="Verdana" w:hAnsi="Verdana" w:cs="Calibri"/>
                <w:color w:val="000000"/>
                <w:sz w:val="19"/>
                <w:szCs w:val="19"/>
              </w:rPr>
              <w:lastRenderedPageBreak/>
              <w:t>sommerferielukket og 1 uges mindre sommerferielukning i klubberne, hvor der pt. er 2 uges sommerferielukket.</w:t>
            </w:r>
          </w:p>
        </w:tc>
        <w:tc>
          <w:tcPr>
            <w:tcW w:w="1559" w:type="dxa"/>
            <w:tcBorders>
              <w:top w:val="single" w:sz="4" w:space="0" w:color="auto"/>
              <w:left w:val="nil"/>
              <w:bottom w:val="single" w:sz="4" w:space="0" w:color="auto"/>
              <w:right w:val="single" w:sz="4" w:space="0" w:color="auto"/>
            </w:tcBorders>
            <w:vAlign w:val="bottom"/>
          </w:tcPr>
          <w:p w14:paraId="11D95908" w14:textId="1134A2FA" w:rsidR="00F951C8" w:rsidRPr="00F90837" w:rsidRDefault="00F951C8" w:rsidP="00F77154">
            <w:pPr>
              <w:rPr>
                <w:rFonts w:ascii="Verdana" w:hAnsi="Verdana" w:cs="Calibri"/>
                <w:color w:val="000000"/>
                <w:sz w:val="19"/>
                <w:szCs w:val="19"/>
              </w:rPr>
            </w:pPr>
            <w:r w:rsidRPr="004E61DA">
              <w:rPr>
                <w:rFonts w:ascii="Verdana" w:hAnsi="Verdana" w:cs="Calibri"/>
                <w:color w:val="000000"/>
                <w:sz w:val="19"/>
                <w:szCs w:val="19"/>
              </w:rPr>
              <w:lastRenderedPageBreak/>
              <w:t>Besparelse</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tcPr>
          <w:p w14:paraId="1145901E" w14:textId="446C828E" w:rsidR="00F951C8" w:rsidRPr="00F90837" w:rsidRDefault="00F951C8" w:rsidP="00F951C8">
            <w:pPr>
              <w:jc w:val="right"/>
              <w:rPr>
                <w:rFonts w:ascii="Verdana" w:hAnsi="Verdana" w:cs="Calibri"/>
                <w:color w:val="000000"/>
                <w:sz w:val="19"/>
                <w:szCs w:val="19"/>
              </w:rPr>
            </w:pPr>
            <w:r w:rsidRPr="00F90837">
              <w:rPr>
                <w:rFonts w:ascii="Verdana" w:hAnsi="Verdana" w:cs="Calibri"/>
                <w:color w:val="000000"/>
                <w:sz w:val="19"/>
                <w:szCs w:val="19"/>
              </w:rPr>
              <w:t>-832</w:t>
            </w:r>
          </w:p>
        </w:tc>
        <w:tc>
          <w:tcPr>
            <w:tcW w:w="1028" w:type="dxa"/>
            <w:tcBorders>
              <w:top w:val="nil"/>
              <w:left w:val="nil"/>
              <w:bottom w:val="single" w:sz="4" w:space="0" w:color="auto"/>
              <w:right w:val="single" w:sz="4" w:space="0" w:color="auto"/>
            </w:tcBorders>
            <w:shd w:val="clear" w:color="auto" w:fill="auto"/>
            <w:vAlign w:val="bottom"/>
          </w:tcPr>
          <w:p w14:paraId="34B69448" w14:textId="77777777" w:rsidR="00F951C8" w:rsidRPr="00F90837" w:rsidRDefault="00F951C8" w:rsidP="00F951C8">
            <w:pPr>
              <w:jc w:val="right"/>
              <w:rPr>
                <w:rFonts w:ascii="Verdana" w:hAnsi="Verdana" w:cs="Calibri"/>
                <w:color w:val="000000"/>
                <w:sz w:val="19"/>
                <w:szCs w:val="19"/>
              </w:rPr>
            </w:pPr>
            <w:r w:rsidRPr="00F90837">
              <w:rPr>
                <w:rFonts w:ascii="Verdana" w:hAnsi="Verdana" w:cs="Calibri"/>
                <w:color w:val="000000"/>
                <w:sz w:val="19"/>
                <w:szCs w:val="19"/>
              </w:rPr>
              <w:t>-2.045</w:t>
            </w:r>
          </w:p>
        </w:tc>
        <w:tc>
          <w:tcPr>
            <w:tcW w:w="1028" w:type="dxa"/>
            <w:tcBorders>
              <w:top w:val="nil"/>
              <w:left w:val="nil"/>
              <w:bottom w:val="single" w:sz="4" w:space="0" w:color="auto"/>
              <w:right w:val="single" w:sz="4" w:space="0" w:color="auto"/>
            </w:tcBorders>
            <w:shd w:val="clear" w:color="auto" w:fill="auto"/>
            <w:vAlign w:val="bottom"/>
          </w:tcPr>
          <w:p w14:paraId="5B636FA3" w14:textId="77777777" w:rsidR="00F951C8" w:rsidRPr="00F90837" w:rsidRDefault="00F951C8" w:rsidP="00F951C8">
            <w:pPr>
              <w:jc w:val="right"/>
              <w:rPr>
                <w:rFonts w:ascii="Verdana" w:hAnsi="Verdana" w:cs="Calibri"/>
                <w:color w:val="000000"/>
                <w:sz w:val="19"/>
                <w:szCs w:val="19"/>
              </w:rPr>
            </w:pPr>
            <w:r w:rsidRPr="00F90837">
              <w:rPr>
                <w:rFonts w:ascii="Verdana" w:hAnsi="Verdana" w:cs="Calibri"/>
                <w:color w:val="000000"/>
                <w:sz w:val="19"/>
                <w:szCs w:val="19"/>
              </w:rPr>
              <w:t>-2.058</w:t>
            </w:r>
          </w:p>
        </w:tc>
        <w:tc>
          <w:tcPr>
            <w:tcW w:w="1028" w:type="dxa"/>
            <w:tcBorders>
              <w:top w:val="nil"/>
              <w:left w:val="nil"/>
              <w:bottom w:val="single" w:sz="4" w:space="0" w:color="auto"/>
              <w:right w:val="single" w:sz="4" w:space="0" w:color="auto"/>
            </w:tcBorders>
            <w:shd w:val="clear" w:color="auto" w:fill="auto"/>
            <w:vAlign w:val="bottom"/>
          </w:tcPr>
          <w:p w14:paraId="10BEA61F" w14:textId="77777777" w:rsidR="00F951C8" w:rsidRPr="00F90837" w:rsidRDefault="00F951C8" w:rsidP="00F951C8">
            <w:pPr>
              <w:jc w:val="right"/>
              <w:rPr>
                <w:rFonts w:ascii="Verdana" w:hAnsi="Verdana" w:cs="Calibri"/>
                <w:color w:val="000000"/>
                <w:sz w:val="19"/>
                <w:szCs w:val="19"/>
              </w:rPr>
            </w:pPr>
            <w:r w:rsidRPr="00F90837">
              <w:rPr>
                <w:rFonts w:ascii="Verdana" w:hAnsi="Verdana" w:cs="Calibri"/>
                <w:color w:val="000000"/>
                <w:sz w:val="19"/>
                <w:szCs w:val="19"/>
              </w:rPr>
              <w:t>-2.070</w:t>
            </w:r>
          </w:p>
        </w:tc>
        <w:tc>
          <w:tcPr>
            <w:tcW w:w="1205" w:type="dxa"/>
            <w:tcBorders>
              <w:top w:val="nil"/>
              <w:left w:val="nil"/>
              <w:bottom w:val="single" w:sz="4" w:space="0" w:color="auto"/>
              <w:right w:val="single" w:sz="4" w:space="0" w:color="auto"/>
            </w:tcBorders>
            <w:shd w:val="clear" w:color="auto" w:fill="auto"/>
            <w:vAlign w:val="bottom"/>
          </w:tcPr>
          <w:p w14:paraId="7CF7A7EF" w14:textId="19A759F6" w:rsidR="00F951C8" w:rsidRPr="004E61DA" w:rsidRDefault="00F77154" w:rsidP="00F77154">
            <w:pPr>
              <w:jc w:val="right"/>
              <w:rPr>
                <w:rFonts w:ascii="Verdana" w:hAnsi="Verdana" w:cs="Calibri"/>
                <w:color w:val="000000"/>
                <w:sz w:val="19"/>
                <w:szCs w:val="19"/>
              </w:rPr>
            </w:pPr>
            <w:r>
              <w:rPr>
                <w:rFonts w:ascii="Verdana" w:hAnsi="Verdana" w:cs="Calibri"/>
                <w:color w:val="000000"/>
                <w:sz w:val="19"/>
                <w:szCs w:val="19"/>
              </w:rPr>
              <w:t>Ja</w:t>
            </w:r>
          </w:p>
        </w:tc>
      </w:tr>
      <w:tr w:rsidR="00F951C8" w:rsidRPr="000757BC" w14:paraId="0DA9B8D8" w14:textId="77777777" w:rsidTr="00F77154">
        <w:trPr>
          <w:trHeight w:val="510"/>
        </w:trPr>
        <w:tc>
          <w:tcPr>
            <w:tcW w:w="932" w:type="dxa"/>
            <w:tcBorders>
              <w:top w:val="nil"/>
              <w:left w:val="single" w:sz="4" w:space="0" w:color="auto"/>
              <w:bottom w:val="single" w:sz="4" w:space="0" w:color="auto"/>
              <w:right w:val="single" w:sz="4" w:space="0" w:color="auto"/>
            </w:tcBorders>
            <w:shd w:val="clear" w:color="auto" w:fill="auto"/>
            <w:hideMark/>
          </w:tcPr>
          <w:p w14:paraId="3FD8E847" w14:textId="77777777" w:rsidR="00F951C8" w:rsidRPr="004E61DA" w:rsidRDefault="00F951C8" w:rsidP="00F951C8">
            <w:pPr>
              <w:rPr>
                <w:rFonts w:ascii="Verdana" w:hAnsi="Verdana" w:cs="Calibri"/>
                <w:color w:val="000000"/>
                <w:sz w:val="19"/>
                <w:szCs w:val="19"/>
              </w:rPr>
            </w:pPr>
            <w:r w:rsidRPr="004E61DA">
              <w:rPr>
                <w:rFonts w:ascii="Verdana" w:hAnsi="Verdana" w:cs="Calibri"/>
                <w:color w:val="000000"/>
                <w:sz w:val="19"/>
                <w:szCs w:val="19"/>
              </w:rPr>
              <w:t>ISU23</w:t>
            </w:r>
          </w:p>
        </w:tc>
        <w:tc>
          <w:tcPr>
            <w:tcW w:w="2607" w:type="dxa"/>
            <w:tcBorders>
              <w:top w:val="nil"/>
              <w:left w:val="nil"/>
              <w:bottom w:val="single" w:sz="4" w:space="0" w:color="auto"/>
              <w:right w:val="single" w:sz="4" w:space="0" w:color="auto"/>
            </w:tcBorders>
            <w:shd w:val="clear" w:color="auto" w:fill="auto"/>
            <w:hideMark/>
          </w:tcPr>
          <w:p w14:paraId="7F53C3AE" w14:textId="5FE66EDA" w:rsidR="00F951C8" w:rsidRPr="004E61DA" w:rsidRDefault="008F17B1" w:rsidP="00F951C8">
            <w:pPr>
              <w:rPr>
                <w:rFonts w:ascii="Verdana" w:hAnsi="Verdana" w:cs="Calibri"/>
                <w:color w:val="000000"/>
                <w:sz w:val="19"/>
                <w:szCs w:val="19"/>
              </w:rPr>
            </w:pPr>
            <w:hyperlink r:id="rId18" w:tgtFrame="_blank" w:history="1">
              <w:r w:rsidR="00F951C8" w:rsidRPr="00030EA5">
                <w:rPr>
                  <w:rStyle w:val="Hyperlink"/>
                  <w:rFonts w:ascii="Verdana" w:hAnsi="Verdana" w:cs="Calibri"/>
                  <w:sz w:val="19"/>
                  <w:szCs w:val="19"/>
                </w:rPr>
                <w:t>Kantinetilskud til Ole Rømer-Skolen bortfalder.</w:t>
              </w:r>
            </w:hyperlink>
          </w:p>
        </w:tc>
        <w:tc>
          <w:tcPr>
            <w:tcW w:w="4111" w:type="dxa"/>
            <w:tcBorders>
              <w:top w:val="nil"/>
              <w:left w:val="nil"/>
              <w:bottom w:val="single" w:sz="4" w:space="0" w:color="auto"/>
              <w:right w:val="single" w:sz="4" w:space="0" w:color="auto"/>
            </w:tcBorders>
            <w:shd w:val="clear" w:color="auto" w:fill="auto"/>
          </w:tcPr>
          <w:p w14:paraId="4B86ECE3" w14:textId="77777777" w:rsidR="00F951C8" w:rsidRPr="000757BC" w:rsidRDefault="00F951C8" w:rsidP="00F951C8">
            <w:pPr>
              <w:rPr>
                <w:rFonts w:ascii="Verdana" w:hAnsi="Verdana" w:cs="Calibri"/>
                <w:color w:val="000000"/>
                <w:sz w:val="19"/>
                <w:szCs w:val="19"/>
              </w:rPr>
            </w:pPr>
            <w:r w:rsidRPr="000757BC">
              <w:rPr>
                <w:rFonts w:ascii="Verdana" w:hAnsi="Verdana" w:cs="Calibri"/>
                <w:color w:val="000000"/>
                <w:sz w:val="19"/>
                <w:szCs w:val="19"/>
              </w:rPr>
              <w:t>Ole Rømer-Skolen er den eneste skole, der - begrundet i skolens elevgrundlag - fortsat bliver tildelt ressourcer til kantineordning. Kantinetilskuddet til Ole Rømer-Skolen bortfalder.</w:t>
            </w:r>
          </w:p>
        </w:tc>
        <w:tc>
          <w:tcPr>
            <w:tcW w:w="1559" w:type="dxa"/>
            <w:tcBorders>
              <w:top w:val="single" w:sz="4" w:space="0" w:color="auto"/>
              <w:left w:val="nil"/>
              <w:bottom w:val="single" w:sz="4" w:space="0" w:color="auto"/>
              <w:right w:val="single" w:sz="4" w:space="0" w:color="auto"/>
            </w:tcBorders>
            <w:vAlign w:val="bottom"/>
          </w:tcPr>
          <w:p w14:paraId="608291F4" w14:textId="2B5D0FB0" w:rsidR="00F951C8" w:rsidRPr="004E61DA" w:rsidRDefault="00F951C8" w:rsidP="00F77154">
            <w:pPr>
              <w:rPr>
                <w:rFonts w:ascii="Verdana" w:hAnsi="Verdana" w:cs="Calibri"/>
                <w:color w:val="000000"/>
                <w:sz w:val="19"/>
                <w:szCs w:val="19"/>
              </w:rPr>
            </w:pPr>
            <w:r w:rsidRPr="004E61DA">
              <w:rPr>
                <w:rFonts w:ascii="Verdana" w:hAnsi="Verdana" w:cs="Calibri"/>
                <w:color w:val="000000"/>
                <w:sz w:val="19"/>
                <w:szCs w:val="19"/>
              </w:rPr>
              <w:t>Besparelse</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3A91EA" w14:textId="5A393A68"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-170</w:t>
            </w:r>
          </w:p>
        </w:tc>
        <w:tc>
          <w:tcPr>
            <w:tcW w:w="1028" w:type="dxa"/>
            <w:tcBorders>
              <w:top w:val="nil"/>
              <w:left w:val="nil"/>
              <w:bottom w:val="single" w:sz="4" w:space="0" w:color="auto"/>
              <w:right w:val="single" w:sz="4" w:space="0" w:color="auto"/>
            </w:tcBorders>
            <w:shd w:val="clear" w:color="auto" w:fill="auto"/>
            <w:vAlign w:val="bottom"/>
            <w:hideMark/>
          </w:tcPr>
          <w:p w14:paraId="6BFC827D" w14:textId="77777777"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-409</w:t>
            </w:r>
          </w:p>
        </w:tc>
        <w:tc>
          <w:tcPr>
            <w:tcW w:w="1028" w:type="dxa"/>
            <w:tcBorders>
              <w:top w:val="nil"/>
              <w:left w:val="nil"/>
              <w:bottom w:val="single" w:sz="4" w:space="0" w:color="auto"/>
              <w:right w:val="single" w:sz="4" w:space="0" w:color="auto"/>
            </w:tcBorders>
            <w:shd w:val="clear" w:color="auto" w:fill="auto"/>
            <w:vAlign w:val="bottom"/>
            <w:hideMark/>
          </w:tcPr>
          <w:p w14:paraId="5126F65C" w14:textId="77777777"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-409</w:t>
            </w:r>
          </w:p>
        </w:tc>
        <w:tc>
          <w:tcPr>
            <w:tcW w:w="1028" w:type="dxa"/>
            <w:tcBorders>
              <w:top w:val="nil"/>
              <w:left w:val="nil"/>
              <w:bottom w:val="single" w:sz="4" w:space="0" w:color="auto"/>
              <w:right w:val="single" w:sz="4" w:space="0" w:color="auto"/>
            </w:tcBorders>
            <w:shd w:val="clear" w:color="auto" w:fill="auto"/>
            <w:vAlign w:val="bottom"/>
            <w:hideMark/>
          </w:tcPr>
          <w:p w14:paraId="5EC6187D" w14:textId="77777777"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-409</w:t>
            </w:r>
          </w:p>
        </w:tc>
        <w:tc>
          <w:tcPr>
            <w:tcW w:w="1205" w:type="dxa"/>
            <w:tcBorders>
              <w:top w:val="nil"/>
              <w:left w:val="nil"/>
              <w:bottom w:val="single" w:sz="4" w:space="0" w:color="auto"/>
              <w:right w:val="single" w:sz="4" w:space="0" w:color="auto"/>
            </w:tcBorders>
            <w:shd w:val="clear" w:color="auto" w:fill="auto"/>
            <w:vAlign w:val="bottom"/>
          </w:tcPr>
          <w:p w14:paraId="70A650EB" w14:textId="4709BB9E" w:rsidR="00F951C8" w:rsidRPr="004E61DA" w:rsidRDefault="003E7879" w:rsidP="00F77154">
            <w:pPr>
              <w:jc w:val="right"/>
              <w:rPr>
                <w:rFonts w:ascii="Verdana" w:hAnsi="Verdana" w:cs="Calibri"/>
                <w:color w:val="000000"/>
                <w:sz w:val="19"/>
                <w:szCs w:val="19"/>
              </w:rPr>
            </w:pPr>
            <w:r>
              <w:rPr>
                <w:rFonts w:ascii="Verdana" w:hAnsi="Verdana" w:cs="Calibri"/>
                <w:color w:val="000000"/>
                <w:sz w:val="19"/>
                <w:szCs w:val="19"/>
              </w:rPr>
              <w:t>Måske</w:t>
            </w:r>
          </w:p>
        </w:tc>
      </w:tr>
      <w:tr w:rsidR="00F951C8" w:rsidRPr="000757BC" w14:paraId="5D959916" w14:textId="77777777" w:rsidTr="00F77154">
        <w:trPr>
          <w:trHeight w:val="510"/>
        </w:trPr>
        <w:tc>
          <w:tcPr>
            <w:tcW w:w="932" w:type="dxa"/>
            <w:tcBorders>
              <w:top w:val="nil"/>
              <w:left w:val="single" w:sz="4" w:space="0" w:color="auto"/>
              <w:bottom w:val="single" w:sz="4" w:space="0" w:color="auto"/>
              <w:right w:val="single" w:sz="4" w:space="0" w:color="auto"/>
            </w:tcBorders>
            <w:shd w:val="clear" w:color="auto" w:fill="auto"/>
            <w:hideMark/>
          </w:tcPr>
          <w:p w14:paraId="4324F7A8" w14:textId="77777777" w:rsidR="00F951C8" w:rsidRPr="004E61DA" w:rsidRDefault="00F951C8" w:rsidP="00F951C8">
            <w:pPr>
              <w:rPr>
                <w:rFonts w:ascii="Verdana" w:hAnsi="Verdana" w:cs="Calibri"/>
                <w:color w:val="000000"/>
                <w:sz w:val="19"/>
                <w:szCs w:val="19"/>
              </w:rPr>
            </w:pPr>
            <w:r w:rsidRPr="004E61DA">
              <w:rPr>
                <w:rFonts w:ascii="Verdana" w:hAnsi="Verdana" w:cs="Calibri"/>
                <w:color w:val="000000"/>
                <w:sz w:val="19"/>
                <w:szCs w:val="19"/>
              </w:rPr>
              <w:t>ISU24</w:t>
            </w:r>
          </w:p>
        </w:tc>
        <w:tc>
          <w:tcPr>
            <w:tcW w:w="2607" w:type="dxa"/>
            <w:tcBorders>
              <w:top w:val="nil"/>
              <w:left w:val="nil"/>
              <w:bottom w:val="single" w:sz="4" w:space="0" w:color="auto"/>
              <w:right w:val="single" w:sz="4" w:space="0" w:color="auto"/>
            </w:tcBorders>
            <w:shd w:val="clear" w:color="auto" w:fill="auto"/>
            <w:hideMark/>
          </w:tcPr>
          <w:p w14:paraId="7C3DC2EA" w14:textId="15761A28" w:rsidR="00F951C8" w:rsidRPr="004E61DA" w:rsidRDefault="008F17B1" w:rsidP="00F951C8">
            <w:pPr>
              <w:rPr>
                <w:rFonts w:ascii="Verdana" w:hAnsi="Verdana" w:cs="Calibri"/>
                <w:color w:val="000000"/>
                <w:sz w:val="19"/>
                <w:szCs w:val="19"/>
              </w:rPr>
            </w:pPr>
            <w:hyperlink r:id="rId19" w:tgtFrame="_blank" w:history="1">
              <w:r w:rsidR="00F951C8" w:rsidRPr="00030EA5">
                <w:rPr>
                  <w:rStyle w:val="Hyperlink"/>
                  <w:rFonts w:ascii="Verdana" w:hAnsi="Verdana" w:cs="Calibri"/>
                  <w:sz w:val="19"/>
                  <w:szCs w:val="19"/>
                </w:rPr>
                <w:t>Morgenmadsordning i daginstitutionerne bortfalder</w:t>
              </w:r>
            </w:hyperlink>
          </w:p>
        </w:tc>
        <w:tc>
          <w:tcPr>
            <w:tcW w:w="4111" w:type="dxa"/>
            <w:tcBorders>
              <w:top w:val="nil"/>
              <w:left w:val="nil"/>
              <w:bottom w:val="single" w:sz="4" w:space="0" w:color="auto"/>
              <w:right w:val="single" w:sz="4" w:space="0" w:color="auto"/>
            </w:tcBorders>
            <w:shd w:val="clear" w:color="auto" w:fill="auto"/>
          </w:tcPr>
          <w:p w14:paraId="686B97DF" w14:textId="77777777" w:rsidR="00F951C8" w:rsidRPr="000757BC" w:rsidRDefault="00F951C8" w:rsidP="00F951C8">
            <w:pPr>
              <w:rPr>
                <w:rFonts w:ascii="Verdana" w:hAnsi="Verdana" w:cs="Calibri"/>
                <w:color w:val="000000"/>
                <w:sz w:val="19"/>
                <w:szCs w:val="19"/>
              </w:rPr>
            </w:pPr>
            <w:r w:rsidRPr="000757BC">
              <w:rPr>
                <w:rFonts w:ascii="Verdana" w:hAnsi="Verdana" w:cs="Calibri"/>
                <w:color w:val="000000"/>
                <w:sz w:val="19"/>
                <w:szCs w:val="19"/>
              </w:rPr>
              <w:t>Morgenmadsordning i daginstitutionerne bortfalder.</w:t>
            </w:r>
          </w:p>
        </w:tc>
        <w:tc>
          <w:tcPr>
            <w:tcW w:w="1559" w:type="dxa"/>
            <w:tcBorders>
              <w:top w:val="single" w:sz="4" w:space="0" w:color="auto"/>
              <w:left w:val="nil"/>
              <w:bottom w:val="single" w:sz="4" w:space="0" w:color="auto"/>
              <w:right w:val="single" w:sz="4" w:space="0" w:color="auto"/>
            </w:tcBorders>
            <w:vAlign w:val="bottom"/>
          </w:tcPr>
          <w:p w14:paraId="2E95E1E1" w14:textId="2C2F95A0" w:rsidR="00F951C8" w:rsidRPr="004E61DA" w:rsidRDefault="00F951C8" w:rsidP="00F77154">
            <w:pPr>
              <w:rPr>
                <w:rFonts w:ascii="Verdana" w:hAnsi="Verdana" w:cs="Calibri"/>
                <w:color w:val="000000"/>
                <w:sz w:val="19"/>
                <w:szCs w:val="19"/>
              </w:rPr>
            </w:pPr>
            <w:r w:rsidRPr="004E61DA">
              <w:rPr>
                <w:rFonts w:ascii="Verdana" w:hAnsi="Verdana" w:cs="Calibri"/>
                <w:color w:val="000000"/>
                <w:sz w:val="19"/>
                <w:szCs w:val="19"/>
              </w:rPr>
              <w:t>Besparelse</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AE3270" w14:textId="0C26263E"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-310</w:t>
            </w:r>
          </w:p>
        </w:tc>
        <w:tc>
          <w:tcPr>
            <w:tcW w:w="1028" w:type="dxa"/>
            <w:tcBorders>
              <w:top w:val="nil"/>
              <w:left w:val="nil"/>
              <w:bottom w:val="single" w:sz="4" w:space="0" w:color="auto"/>
              <w:right w:val="single" w:sz="4" w:space="0" w:color="auto"/>
            </w:tcBorders>
            <w:shd w:val="clear" w:color="auto" w:fill="auto"/>
            <w:vAlign w:val="bottom"/>
            <w:hideMark/>
          </w:tcPr>
          <w:p w14:paraId="6FD19FCB" w14:textId="77777777"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-310</w:t>
            </w:r>
          </w:p>
        </w:tc>
        <w:tc>
          <w:tcPr>
            <w:tcW w:w="1028" w:type="dxa"/>
            <w:tcBorders>
              <w:top w:val="nil"/>
              <w:left w:val="nil"/>
              <w:bottom w:val="single" w:sz="4" w:space="0" w:color="auto"/>
              <w:right w:val="single" w:sz="4" w:space="0" w:color="auto"/>
            </w:tcBorders>
            <w:shd w:val="clear" w:color="auto" w:fill="auto"/>
            <w:vAlign w:val="bottom"/>
            <w:hideMark/>
          </w:tcPr>
          <w:p w14:paraId="57EC15EC" w14:textId="77777777"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-310</w:t>
            </w:r>
          </w:p>
        </w:tc>
        <w:tc>
          <w:tcPr>
            <w:tcW w:w="1028" w:type="dxa"/>
            <w:tcBorders>
              <w:top w:val="nil"/>
              <w:left w:val="nil"/>
              <w:bottom w:val="single" w:sz="4" w:space="0" w:color="auto"/>
              <w:right w:val="single" w:sz="4" w:space="0" w:color="auto"/>
            </w:tcBorders>
            <w:shd w:val="clear" w:color="auto" w:fill="auto"/>
            <w:vAlign w:val="bottom"/>
            <w:hideMark/>
          </w:tcPr>
          <w:p w14:paraId="1711F426" w14:textId="77777777"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-310</w:t>
            </w:r>
          </w:p>
        </w:tc>
        <w:tc>
          <w:tcPr>
            <w:tcW w:w="1205" w:type="dxa"/>
            <w:tcBorders>
              <w:top w:val="nil"/>
              <w:left w:val="nil"/>
              <w:bottom w:val="single" w:sz="4" w:space="0" w:color="auto"/>
              <w:right w:val="single" w:sz="4" w:space="0" w:color="auto"/>
            </w:tcBorders>
            <w:shd w:val="clear" w:color="auto" w:fill="auto"/>
            <w:vAlign w:val="bottom"/>
          </w:tcPr>
          <w:p w14:paraId="26D0217C" w14:textId="6998EC18" w:rsidR="00F951C8" w:rsidRPr="004E61DA" w:rsidRDefault="00F77154" w:rsidP="00F77154">
            <w:pPr>
              <w:jc w:val="right"/>
              <w:rPr>
                <w:rFonts w:ascii="Verdana" w:hAnsi="Verdana" w:cs="Calibri"/>
                <w:color w:val="000000"/>
                <w:sz w:val="19"/>
                <w:szCs w:val="19"/>
              </w:rPr>
            </w:pPr>
            <w:r>
              <w:rPr>
                <w:rFonts w:ascii="Verdana" w:hAnsi="Verdana" w:cs="Calibri"/>
                <w:color w:val="000000"/>
                <w:sz w:val="19"/>
                <w:szCs w:val="19"/>
              </w:rPr>
              <w:t>Nej</w:t>
            </w:r>
          </w:p>
        </w:tc>
      </w:tr>
      <w:tr w:rsidR="00F951C8" w:rsidRPr="000757BC" w14:paraId="0671F78D" w14:textId="77777777" w:rsidTr="00F77154">
        <w:trPr>
          <w:trHeight w:val="420"/>
        </w:trPr>
        <w:tc>
          <w:tcPr>
            <w:tcW w:w="932" w:type="dxa"/>
            <w:tcBorders>
              <w:top w:val="nil"/>
              <w:left w:val="single" w:sz="4" w:space="0" w:color="auto"/>
              <w:bottom w:val="single" w:sz="4" w:space="0" w:color="auto"/>
              <w:right w:val="single" w:sz="4" w:space="0" w:color="auto"/>
            </w:tcBorders>
            <w:shd w:val="clear" w:color="auto" w:fill="auto"/>
            <w:hideMark/>
          </w:tcPr>
          <w:p w14:paraId="4F1EDB80" w14:textId="77777777" w:rsidR="00F951C8" w:rsidRPr="004E61DA" w:rsidRDefault="00F951C8" w:rsidP="00F951C8">
            <w:pPr>
              <w:rPr>
                <w:rFonts w:ascii="Verdana" w:hAnsi="Verdana" w:cs="Calibri"/>
                <w:color w:val="000000"/>
                <w:sz w:val="19"/>
                <w:szCs w:val="19"/>
              </w:rPr>
            </w:pPr>
            <w:r w:rsidRPr="004E61DA">
              <w:rPr>
                <w:rFonts w:ascii="Verdana" w:hAnsi="Verdana" w:cs="Calibri"/>
                <w:color w:val="000000"/>
                <w:sz w:val="19"/>
                <w:szCs w:val="19"/>
              </w:rPr>
              <w:t>ISU25</w:t>
            </w:r>
          </w:p>
        </w:tc>
        <w:tc>
          <w:tcPr>
            <w:tcW w:w="2607" w:type="dxa"/>
            <w:tcBorders>
              <w:top w:val="nil"/>
              <w:left w:val="nil"/>
              <w:bottom w:val="single" w:sz="4" w:space="0" w:color="auto"/>
              <w:right w:val="single" w:sz="4" w:space="0" w:color="auto"/>
            </w:tcBorders>
            <w:shd w:val="clear" w:color="auto" w:fill="auto"/>
            <w:hideMark/>
          </w:tcPr>
          <w:p w14:paraId="6DD796AA" w14:textId="7C477D32" w:rsidR="00F951C8" w:rsidRPr="004E61DA" w:rsidRDefault="008F17B1" w:rsidP="00F951C8">
            <w:pPr>
              <w:rPr>
                <w:rFonts w:ascii="Verdana" w:hAnsi="Verdana" w:cs="Calibri"/>
                <w:color w:val="000000"/>
                <w:sz w:val="19"/>
                <w:szCs w:val="19"/>
              </w:rPr>
            </w:pPr>
            <w:hyperlink r:id="rId20" w:tgtFrame="_blank" w:history="1">
              <w:r w:rsidR="00F951C8" w:rsidRPr="00030EA5">
                <w:rPr>
                  <w:rStyle w:val="Hyperlink"/>
                  <w:rFonts w:ascii="Verdana" w:hAnsi="Verdana" w:cs="Calibri"/>
                  <w:sz w:val="19"/>
                  <w:szCs w:val="19"/>
                </w:rPr>
                <w:t>Skolestarttimer i 1. klasse bortfalder</w:t>
              </w:r>
            </w:hyperlink>
          </w:p>
        </w:tc>
        <w:tc>
          <w:tcPr>
            <w:tcW w:w="4111" w:type="dxa"/>
            <w:tcBorders>
              <w:top w:val="nil"/>
              <w:left w:val="nil"/>
              <w:bottom w:val="single" w:sz="4" w:space="0" w:color="auto"/>
              <w:right w:val="single" w:sz="4" w:space="0" w:color="auto"/>
            </w:tcBorders>
            <w:shd w:val="clear" w:color="auto" w:fill="auto"/>
          </w:tcPr>
          <w:p w14:paraId="02BBD772" w14:textId="3E349E8B" w:rsidR="00F951C8" w:rsidRPr="000757BC" w:rsidRDefault="00F951C8" w:rsidP="00F951C8">
            <w:pPr>
              <w:rPr>
                <w:rFonts w:ascii="Verdana" w:hAnsi="Verdana" w:cs="Calibri"/>
                <w:color w:val="000000"/>
                <w:sz w:val="19"/>
                <w:szCs w:val="19"/>
              </w:rPr>
            </w:pPr>
            <w:r w:rsidRPr="000757BC">
              <w:rPr>
                <w:rFonts w:ascii="Verdana" w:hAnsi="Verdana" w:cs="Calibri"/>
                <w:color w:val="000000"/>
                <w:sz w:val="19"/>
                <w:szCs w:val="19"/>
              </w:rPr>
              <w:t>0.</w:t>
            </w:r>
            <w:r w:rsidR="008F78B3">
              <w:rPr>
                <w:rFonts w:ascii="Verdana" w:hAnsi="Verdana" w:cs="Calibri"/>
                <w:color w:val="000000"/>
                <w:sz w:val="19"/>
                <w:szCs w:val="19"/>
              </w:rPr>
              <w:t xml:space="preserve"> </w:t>
            </w:r>
            <w:r w:rsidRPr="000757BC">
              <w:rPr>
                <w:rFonts w:ascii="Verdana" w:hAnsi="Verdana" w:cs="Calibri"/>
                <w:color w:val="000000"/>
                <w:sz w:val="19"/>
                <w:szCs w:val="19"/>
              </w:rPr>
              <w:t>kl. assistenter i 1. klasse i 8,58 timer pr. skoleuge bortfalder.</w:t>
            </w:r>
          </w:p>
        </w:tc>
        <w:tc>
          <w:tcPr>
            <w:tcW w:w="1559" w:type="dxa"/>
            <w:tcBorders>
              <w:top w:val="single" w:sz="4" w:space="0" w:color="auto"/>
              <w:left w:val="nil"/>
              <w:bottom w:val="single" w:sz="4" w:space="0" w:color="auto"/>
              <w:right w:val="single" w:sz="4" w:space="0" w:color="auto"/>
            </w:tcBorders>
            <w:vAlign w:val="bottom"/>
          </w:tcPr>
          <w:p w14:paraId="7D5E80F2" w14:textId="388BE7ED" w:rsidR="00F951C8" w:rsidRPr="004E61DA" w:rsidRDefault="00F951C8" w:rsidP="00F77154">
            <w:pPr>
              <w:rPr>
                <w:rFonts w:ascii="Verdana" w:hAnsi="Verdana" w:cs="Calibri"/>
                <w:color w:val="000000"/>
                <w:sz w:val="19"/>
                <w:szCs w:val="19"/>
              </w:rPr>
            </w:pPr>
            <w:r w:rsidRPr="004E61DA">
              <w:rPr>
                <w:rFonts w:ascii="Verdana" w:hAnsi="Verdana" w:cs="Calibri"/>
                <w:color w:val="000000"/>
                <w:sz w:val="19"/>
                <w:szCs w:val="19"/>
              </w:rPr>
              <w:t>Besparelse</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44E23D" w14:textId="470747E9"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-1.076</w:t>
            </w:r>
          </w:p>
        </w:tc>
        <w:tc>
          <w:tcPr>
            <w:tcW w:w="1028" w:type="dxa"/>
            <w:tcBorders>
              <w:top w:val="nil"/>
              <w:left w:val="nil"/>
              <w:bottom w:val="single" w:sz="4" w:space="0" w:color="auto"/>
              <w:right w:val="single" w:sz="4" w:space="0" w:color="auto"/>
            </w:tcBorders>
            <w:shd w:val="clear" w:color="auto" w:fill="auto"/>
            <w:vAlign w:val="bottom"/>
            <w:hideMark/>
          </w:tcPr>
          <w:p w14:paraId="1CA8365A" w14:textId="77777777"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-2.529</w:t>
            </w:r>
          </w:p>
        </w:tc>
        <w:tc>
          <w:tcPr>
            <w:tcW w:w="1028" w:type="dxa"/>
            <w:tcBorders>
              <w:top w:val="nil"/>
              <w:left w:val="nil"/>
              <w:bottom w:val="single" w:sz="4" w:space="0" w:color="auto"/>
              <w:right w:val="single" w:sz="4" w:space="0" w:color="auto"/>
            </w:tcBorders>
            <w:shd w:val="clear" w:color="auto" w:fill="auto"/>
            <w:vAlign w:val="bottom"/>
            <w:hideMark/>
          </w:tcPr>
          <w:p w14:paraId="7C39CC5F" w14:textId="77777777"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-2.561</w:t>
            </w:r>
          </w:p>
        </w:tc>
        <w:tc>
          <w:tcPr>
            <w:tcW w:w="1028" w:type="dxa"/>
            <w:tcBorders>
              <w:top w:val="nil"/>
              <w:left w:val="nil"/>
              <w:bottom w:val="single" w:sz="4" w:space="0" w:color="auto"/>
              <w:right w:val="single" w:sz="4" w:space="0" w:color="auto"/>
            </w:tcBorders>
            <w:shd w:val="clear" w:color="auto" w:fill="auto"/>
            <w:vAlign w:val="bottom"/>
            <w:hideMark/>
          </w:tcPr>
          <w:p w14:paraId="506242C2" w14:textId="77777777"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-2.658</w:t>
            </w:r>
          </w:p>
        </w:tc>
        <w:tc>
          <w:tcPr>
            <w:tcW w:w="1205" w:type="dxa"/>
            <w:tcBorders>
              <w:top w:val="nil"/>
              <w:left w:val="nil"/>
              <w:bottom w:val="single" w:sz="4" w:space="0" w:color="auto"/>
              <w:right w:val="single" w:sz="4" w:space="0" w:color="auto"/>
            </w:tcBorders>
            <w:shd w:val="clear" w:color="auto" w:fill="auto"/>
            <w:vAlign w:val="bottom"/>
          </w:tcPr>
          <w:p w14:paraId="64A7FC31" w14:textId="49C716E6" w:rsidR="00F951C8" w:rsidRPr="004E61DA" w:rsidRDefault="00F77154" w:rsidP="00F77154">
            <w:pPr>
              <w:jc w:val="right"/>
              <w:rPr>
                <w:rFonts w:ascii="Verdana" w:hAnsi="Verdana" w:cs="Calibri"/>
                <w:color w:val="000000"/>
                <w:sz w:val="19"/>
                <w:szCs w:val="19"/>
              </w:rPr>
            </w:pPr>
            <w:r>
              <w:rPr>
                <w:rFonts w:ascii="Verdana" w:hAnsi="Verdana" w:cs="Calibri"/>
                <w:color w:val="000000"/>
                <w:sz w:val="19"/>
                <w:szCs w:val="19"/>
              </w:rPr>
              <w:t>Ja</w:t>
            </w:r>
          </w:p>
        </w:tc>
      </w:tr>
      <w:tr w:rsidR="00F951C8" w:rsidRPr="000757BC" w14:paraId="00B05DDC" w14:textId="77777777" w:rsidTr="00F77154">
        <w:trPr>
          <w:trHeight w:val="420"/>
        </w:trPr>
        <w:tc>
          <w:tcPr>
            <w:tcW w:w="932" w:type="dxa"/>
            <w:tcBorders>
              <w:top w:val="nil"/>
              <w:left w:val="single" w:sz="4" w:space="0" w:color="auto"/>
              <w:bottom w:val="single" w:sz="4" w:space="0" w:color="auto"/>
              <w:right w:val="single" w:sz="4" w:space="0" w:color="auto"/>
            </w:tcBorders>
            <w:shd w:val="clear" w:color="auto" w:fill="auto"/>
            <w:hideMark/>
          </w:tcPr>
          <w:p w14:paraId="5D327E63" w14:textId="77777777" w:rsidR="00F951C8" w:rsidRPr="004E61DA" w:rsidRDefault="00F951C8" w:rsidP="00F951C8">
            <w:pPr>
              <w:rPr>
                <w:rFonts w:ascii="Verdana" w:hAnsi="Verdana" w:cs="Calibri"/>
                <w:color w:val="000000"/>
                <w:sz w:val="19"/>
                <w:szCs w:val="19"/>
              </w:rPr>
            </w:pPr>
            <w:r w:rsidRPr="004E61DA">
              <w:rPr>
                <w:rFonts w:ascii="Verdana" w:hAnsi="Verdana" w:cs="Calibri"/>
                <w:color w:val="000000"/>
                <w:sz w:val="19"/>
                <w:szCs w:val="19"/>
              </w:rPr>
              <w:t>ISU26</w:t>
            </w:r>
          </w:p>
        </w:tc>
        <w:tc>
          <w:tcPr>
            <w:tcW w:w="2607" w:type="dxa"/>
            <w:tcBorders>
              <w:top w:val="nil"/>
              <w:left w:val="nil"/>
              <w:bottom w:val="single" w:sz="4" w:space="0" w:color="auto"/>
              <w:right w:val="single" w:sz="4" w:space="0" w:color="auto"/>
            </w:tcBorders>
            <w:shd w:val="clear" w:color="auto" w:fill="auto"/>
            <w:hideMark/>
          </w:tcPr>
          <w:p w14:paraId="75279592" w14:textId="27491D5F" w:rsidR="00F951C8" w:rsidRPr="004E61DA" w:rsidRDefault="008F17B1" w:rsidP="00F951C8">
            <w:pPr>
              <w:rPr>
                <w:rFonts w:ascii="Verdana" w:hAnsi="Verdana" w:cs="Calibri"/>
                <w:color w:val="000000"/>
                <w:sz w:val="19"/>
                <w:szCs w:val="19"/>
              </w:rPr>
            </w:pPr>
            <w:hyperlink r:id="rId21" w:tgtFrame="_blank" w:history="1">
              <w:r w:rsidR="00F951C8" w:rsidRPr="00030EA5">
                <w:rPr>
                  <w:rStyle w:val="Hyperlink"/>
                  <w:rFonts w:ascii="Verdana" w:hAnsi="Verdana" w:cs="Calibri"/>
                  <w:sz w:val="19"/>
                  <w:szCs w:val="19"/>
                </w:rPr>
                <w:t>Lærertimer i 0. kl. bortfalder</w:t>
              </w:r>
            </w:hyperlink>
          </w:p>
        </w:tc>
        <w:tc>
          <w:tcPr>
            <w:tcW w:w="4111" w:type="dxa"/>
            <w:tcBorders>
              <w:top w:val="nil"/>
              <w:left w:val="nil"/>
              <w:bottom w:val="single" w:sz="4" w:space="0" w:color="auto"/>
              <w:right w:val="single" w:sz="4" w:space="0" w:color="auto"/>
            </w:tcBorders>
            <w:shd w:val="clear" w:color="auto" w:fill="auto"/>
          </w:tcPr>
          <w:p w14:paraId="0AA1FAAD" w14:textId="77777777" w:rsidR="00F951C8" w:rsidRPr="000757BC" w:rsidRDefault="00F951C8" w:rsidP="00F951C8">
            <w:pPr>
              <w:rPr>
                <w:rFonts w:ascii="Verdana" w:hAnsi="Verdana" w:cs="Calibri"/>
                <w:color w:val="000000"/>
                <w:sz w:val="19"/>
                <w:szCs w:val="19"/>
              </w:rPr>
            </w:pPr>
            <w:r w:rsidRPr="000757BC">
              <w:rPr>
                <w:rFonts w:ascii="Verdana" w:hAnsi="Verdana" w:cs="Calibri"/>
                <w:color w:val="000000"/>
                <w:sz w:val="19"/>
                <w:szCs w:val="19"/>
              </w:rPr>
              <w:t>Kommende 1. kl. lærer i 0. kl. bortfalder (1,13 time pr. skoleuge).</w:t>
            </w:r>
          </w:p>
        </w:tc>
        <w:tc>
          <w:tcPr>
            <w:tcW w:w="1559" w:type="dxa"/>
            <w:tcBorders>
              <w:top w:val="single" w:sz="4" w:space="0" w:color="auto"/>
              <w:left w:val="nil"/>
              <w:bottom w:val="single" w:sz="4" w:space="0" w:color="auto"/>
              <w:right w:val="single" w:sz="4" w:space="0" w:color="auto"/>
            </w:tcBorders>
            <w:vAlign w:val="bottom"/>
          </w:tcPr>
          <w:p w14:paraId="7D298271" w14:textId="6A4D4FE7" w:rsidR="00F951C8" w:rsidRPr="004E61DA" w:rsidRDefault="00F951C8" w:rsidP="00F77154">
            <w:pPr>
              <w:rPr>
                <w:rFonts w:ascii="Verdana" w:hAnsi="Verdana" w:cs="Calibri"/>
                <w:color w:val="000000"/>
                <w:sz w:val="19"/>
                <w:szCs w:val="19"/>
              </w:rPr>
            </w:pPr>
            <w:r w:rsidRPr="004E61DA">
              <w:rPr>
                <w:rFonts w:ascii="Verdana" w:hAnsi="Verdana" w:cs="Calibri"/>
                <w:color w:val="000000"/>
                <w:sz w:val="19"/>
                <w:szCs w:val="19"/>
              </w:rPr>
              <w:t>Besparelse</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1A8369" w14:textId="2D85B2CF"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-286</w:t>
            </w:r>
          </w:p>
        </w:tc>
        <w:tc>
          <w:tcPr>
            <w:tcW w:w="1028" w:type="dxa"/>
            <w:tcBorders>
              <w:top w:val="nil"/>
              <w:left w:val="nil"/>
              <w:bottom w:val="single" w:sz="4" w:space="0" w:color="auto"/>
              <w:right w:val="single" w:sz="4" w:space="0" w:color="auto"/>
            </w:tcBorders>
            <w:shd w:val="clear" w:color="auto" w:fill="auto"/>
            <w:vAlign w:val="bottom"/>
            <w:hideMark/>
          </w:tcPr>
          <w:p w14:paraId="2B300E57" w14:textId="77777777"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-705</w:t>
            </w:r>
          </w:p>
        </w:tc>
        <w:tc>
          <w:tcPr>
            <w:tcW w:w="1028" w:type="dxa"/>
            <w:tcBorders>
              <w:top w:val="nil"/>
              <w:left w:val="nil"/>
              <w:bottom w:val="single" w:sz="4" w:space="0" w:color="auto"/>
              <w:right w:val="single" w:sz="4" w:space="0" w:color="auto"/>
            </w:tcBorders>
            <w:shd w:val="clear" w:color="auto" w:fill="auto"/>
            <w:vAlign w:val="bottom"/>
            <w:hideMark/>
          </w:tcPr>
          <w:p w14:paraId="6DA2E61D" w14:textId="77777777"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-732</w:t>
            </w:r>
          </w:p>
        </w:tc>
        <w:tc>
          <w:tcPr>
            <w:tcW w:w="1028" w:type="dxa"/>
            <w:tcBorders>
              <w:top w:val="nil"/>
              <w:left w:val="nil"/>
              <w:bottom w:val="single" w:sz="4" w:space="0" w:color="auto"/>
              <w:right w:val="single" w:sz="4" w:space="0" w:color="auto"/>
            </w:tcBorders>
            <w:shd w:val="clear" w:color="auto" w:fill="auto"/>
            <w:vAlign w:val="bottom"/>
            <w:hideMark/>
          </w:tcPr>
          <w:p w14:paraId="1D62D475" w14:textId="77777777"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-748</w:t>
            </w:r>
          </w:p>
        </w:tc>
        <w:tc>
          <w:tcPr>
            <w:tcW w:w="1205" w:type="dxa"/>
            <w:tcBorders>
              <w:top w:val="nil"/>
              <w:left w:val="nil"/>
              <w:bottom w:val="single" w:sz="4" w:space="0" w:color="auto"/>
              <w:right w:val="single" w:sz="4" w:space="0" w:color="auto"/>
            </w:tcBorders>
            <w:shd w:val="clear" w:color="auto" w:fill="auto"/>
            <w:vAlign w:val="bottom"/>
          </w:tcPr>
          <w:p w14:paraId="737D51F6" w14:textId="533CCEBC" w:rsidR="00F951C8" w:rsidRPr="004E61DA" w:rsidRDefault="00F77154" w:rsidP="00F77154">
            <w:pPr>
              <w:jc w:val="right"/>
              <w:rPr>
                <w:rFonts w:ascii="Verdana" w:hAnsi="Verdana" w:cs="Calibri"/>
                <w:color w:val="000000"/>
                <w:sz w:val="19"/>
                <w:szCs w:val="19"/>
              </w:rPr>
            </w:pPr>
            <w:r>
              <w:rPr>
                <w:rFonts w:ascii="Verdana" w:hAnsi="Verdana" w:cs="Calibri"/>
                <w:color w:val="000000"/>
                <w:sz w:val="19"/>
                <w:szCs w:val="19"/>
              </w:rPr>
              <w:t>Ja</w:t>
            </w:r>
          </w:p>
        </w:tc>
      </w:tr>
      <w:tr w:rsidR="00F951C8" w:rsidRPr="000757BC" w14:paraId="236897C0" w14:textId="77777777" w:rsidTr="00F77154">
        <w:trPr>
          <w:trHeight w:val="510"/>
        </w:trPr>
        <w:tc>
          <w:tcPr>
            <w:tcW w:w="932" w:type="dxa"/>
            <w:tcBorders>
              <w:top w:val="nil"/>
              <w:left w:val="single" w:sz="4" w:space="0" w:color="auto"/>
              <w:bottom w:val="single" w:sz="4" w:space="0" w:color="auto"/>
              <w:right w:val="single" w:sz="4" w:space="0" w:color="auto"/>
            </w:tcBorders>
            <w:shd w:val="clear" w:color="auto" w:fill="auto"/>
            <w:hideMark/>
          </w:tcPr>
          <w:p w14:paraId="090D83E9" w14:textId="77777777" w:rsidR="00F951C8" w:rsidRPr="004E61DA" w:rsidRDefault="00F951C8" w:rsidP="00F951C8">
            <w:pPr>
              <w:rPr>
                <w:rFonts w:ascii="Verdana" w:hAnsi="Verdana" w:cs="Calibri"/>
                <w:color w:val="000000"/>
                <w:sz w:val="19"/>
                <w:szCs w:val="19"/>
              </w:rPr>
            </w:pPr>
            <w:r w:rsidRPr="004E61DA">
              <w:rPr>
                <w:rFonts w:ascii="Verdana" w:hAnsi="Verdana" w:cs="Calibri"/>
                <w:color w:val="000000"/>
                <w:sz w:val="19"/>
                <w:szCs w:val="19"/>
              </w:rPr>
              <w:t>ISU27</w:t>
            </w:r>
          </w:p>
        </w:tc>
        <w:tc>
          <w:tcPr>
            <w:tcW w:w="2607" w:type="dxa"/>
            <w:tcBorders>
              <w:top w:val="nil"/>
              <w:left w:val="nil"/>
              <w:bottom w:val="single" w:sz="4" w:space="0" w:color="auto"/>
              <w:right w:val="single" w:sz="4" w:space="0" w:color="auto"/>
            </w:tcBorders>
            <w:shd w:val="clear" w:color="auto" w:fill="auto"/>
            <w:hideMark/>
          </w:tcPr>
          <w:p w14:paraId="668A43F5" w14:textId="527A96AD" w:rsidR="00F951C8" w:rsidRPr="004E61DA" w:rsidRDefault="008F17B1" w:rsidP="00F951C8">
            <w:pPr>
              <w:rPr>
                <w:rFonts w:ascii="Verdana" w:hAnsi="Verdana" w:cs="Calibri"/>
                <w:color w:val="000000"/>
                <w:sz w:val="19"/>
                <w:szCs w:val="19"/>
              </w:rPr>
            </w:pPr>
            <w:hyperlink r:id="rId22" w:tgtFrame="_blank" w:history="1">
              <w:r w:rsidR="00F951C8" w:rsidRPr="00030EA5">
                <w:rPr>
                  <w:rStyle w:val="Hyperlink"/>
                  <w:rFonts w:ascii="Verdana" w:hAnsi="Verdana" w:cs="Calibri"/>
                  <w:sz w:val="19"/>
                  <w:szCs w:val="19"/>
                </w:rPr>
                <w:t>Delvis brugerbetalt frokostordning for vuggestuebørn</w:t>
              </w:r>
            </w:hyperlink>
            <w:r w:rsidR="00F951C8">
              <w:rPr>
                <w:rFonts w:ascii="Verdana" w:hAnsi="Verdana" w:cs="Calibri"/>
                <w:color w:val="000000"/>
                <w:sz w:val="19"/>
                <w:szCs w:val="19"/>
              </w:rPr>
              <w:t xml:space="preserve"> </w:t>
            </w:r>
          </w:p>
        </w:tc>
        <w:tc>
          <w:tcPr>
            <w:tcW w:w="4111" w:type="dxa"/>
            <w:tcBorders>
              <w:top w:val="nil"/>
              <w:left w:val="nil"/>
              <w:bottom w:val="single" w:sz="4" w:space="0" w:color="auto"/>
              <w:right w:val="single" w:sz="4" w:space="0" w:color="auto"/>
            </w:tcBorders>
            <w:shd w:val="clear" w:color="auto" w:fill="auto"/>
          </w:tcPr>
          <w:p w14:paraId="615DE9D4" w14:textId="77777777" w:rsidR="00F951C8" w:rsidRPr="000757BC" w:rsidRDefault="00F951C8" w:rsidP="00F951C8">
            <w:pPr>
              <w:rPr>
                <w:rFonts w:ascii="Verdana" w:hAnsi="Verdana" w:cs="Calibri"/>
                <w:color w:val="000000"/>
                <w:sz w:val="19"/>
                <w:szCs w:val="19"/>
              </w:rPr>
            </w:pPr>
            <w:r w:rsidRPr="00F90837">
              <w:rPr>
                <w:rFonts w:ascii="Verdana" w:hAnsi="Verdana" w:cs="Calibri"/>
                <w:color w:val="000000"/>
                <w:sz w:val="19"/>
                <w:szCs w:val="19"/>
              </w:rPr>
              <w:t>Der indføres delvis brugerbetalt frokostordning for 0-</w:t>
            </w:r>
            <w:proofErr w:type="gramStart"/>
            <w:r w:rsidRPr="00F90837">
              <w:rPr>
                <w:rFonts w:ascii="Verdana" w:hAnsi="Verdana" w:cs="Calibri"/>
                <w:color w:val="000000"/>
                <w:sz w:val="19"/>
                <w:szCs w:val="19"/>
              </w:rPr>
              <w:t>2 årige</w:t>
            </w:r>
            <w:proofErr w:type="gramEnd"/>
            <w:r w:rsidRPr="00F90837">
              <w:rPr>
                <w:rFonts w:ascii="Verdana" w:hAnsi="Verdana" w:cs="Calibri"/>
                <w:color w:val="000000"/>
                <w:sz w:val="19"/>
                <w:szCs w:val="19"/>
              </w:rPr>
              <w:t xml:space="preserve"> i daginstitutioner, som der er for de 3-5 årige, </w:t>
            </w:r>
            <w:r>
              <w:rPr>
                <w:rFonts w:ascii="Verdana" w:hAnsi="Verdana" w:cs="Calibri"/>
                <w:color w:val="000000"/>
                <w:sz w:val="19"/>
                <w:szCs w:val="19"/>
              </w:rPr>
              <w:t>s</w:t>
            </w:r>
            <w:r w:rsidRPr="00F90837">
              <w:rPr>
                <w:rFonts w:ascii="Verdana" w:hAnsi="Verdana" w:cs="Calibri"/>
                <w:color w:val="000000"/>
                <w:sz w:val="19"/>
                <w:szCs w:val="19"/>
              </w:rPr>
              <w:t>åledes at den samlede forældrebetaling for et daginstitutionstilbud med frokostordning stiger med 100 kr. om måneden i forhold til i dag</w:t>
            </w:r>
          </w:p>
        </w:tc>
        <w:tc>
          <w:tcPr>
            <w:tcW w:w="1559" w:type="dxa"/>
            <w:tcBorders>
              <w:top w:val="single" w:sz="4" w:space="0" w:color="auto"/>
              <w:left w:val="nil"/>
              <w:bottom w:val="single" w:sz="4" w:space="0" w:color="auto"/>
              <w:right w:val="single" w:sz="4" w:space="0" w:color="auto"/>
            </w:tcBorders>
            <w:vAlign w:val="bottom"/>
          </w:tcPr>
          <w:p w14:paraId="4DDF217F" w14:textId="32FF44D5" w:rsidR="00F951C8" w:rsidRDefault="00F951C8" w:rsidP="00F77154">
            <w:pPr>
              <w:rPr>
                <w:rFonts w:ascii="Verdana" w:hAnsi="Verdana" w:cs="Calibri"/>
                <w:color w:val="000000"/>
                <w:sz w:val="19"/>
                <w:szCs w:val="19"/>
              </w:rPr>
            </w:pPr>
            <w:r w:rsidRPr="004E61DA">
              <w:rPr>
                <w:rFonts w:ascii="Verdana" w:hAnsi="Verdana" w:cs="Calibri"/>
                <w:color w:val="000000"/>
                <w:sz w:val="19"/>
                <w:szCs w:val="19"/>
              </w:rPr>
              <w:t>Merindtægt</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E047AC" w14:textId="3C7E21B0" w:rsidR="00F951C8" w:rsidRPr="004E61DA" w:rsidRDefault="00F951C8" w:rsidP="00F951C8">
            <w:pPr>
              <w:jc w:val="right"/>
              <w:rPr>
                <w:rFonts w:ascii="Verdana" w:hAnsi="Verdana" w:cs="Calibri"/>
                <w:color w:val="000000"/>
                <w:sz w:val="19"/>
                <w:szCs w:val="19"/>
              </w:rPr>
            </w:pPr>
            <w:r>
              <w:rPr>
                <w:rFonts w:ascii="Verdana" w:hAnsi="Verdana" w:cs="Calibri"/>
                <w:color w:val="000000"/>
                <w:sz w:val="19"/>
                <w:szCs w:val="19"/>
              </w:rPr>
              <w:t>-350</w:t>
            </w:r>
          </w:p>
        </w:tc>
        <w:tc>
          <w:tcPr>
            <w:tcW w:w="1028" w:type="dxa"/>
            <w:tcBorders>
              <w:top w:val="nil"/>
              <w:left w:val="nil"/>
              <w:bottom w:val="single" w:sz="4" w:space="0" w:color="auto"/>
              <w:right w:val="single" w:sz="4" w:space="0" w:color="auto"/>
            </w:tcBorders>
            <w:shd w:val="clear" w:color="auto" w:fill="auto"/>
            <w:vAlign w:val="bottom"/>
            <w:hideMark/>
          </w:tcPr>
          <w:p w14:paraId="392A93A3" w14:textId="77777777" w:rsidR="00F951C8" w:rsidRPr="004E61DA" w:rsidRDefault="00F951C8" w:rsidP="00F951C8">
            <w:pPr>
              <w:jc w:val="right"/>
              <w:rPr>
                <w:rFonts w:ascii="Verdana" w:hAnsi="Verdana" w:cs="Calibri"/>
                <w:color w:val="000000"/>
                <w:sz w:val="19"/>
                <w:szCs w:val="19"/>
              </w:rPr>
            </w:pPr>
            <w:r>
              <w:rPr>
                <w:rFonts w:ascii="Verdana" w:hAnsi="Verdana" w:cs="Calibri"/>
                <w:color w:val="000000"/>
                <w:sz w:val="19"/>
                <w:szCs w:val="19"/>
              </w:rPr>
              <w:t>-700</w:t>
            </w:r>
          </w:p>
        </w:tc>
        <w:tc>
          <w:tcPr>
            <w:tcW w:w="1028" w:type="dxa"/>
            <w:tcBorders>
              <w:top w:val="nil"/>
              <w:left w:val="nil"/>
              <w:bottom w:val="single" w:sz="4" w:space="0" w:color="auto"/>
              <w:right w:val="single" w:sz="4" w:space="0" w:color="auto"/>
            </w:tcBorders>
            <w:shd w:val="clear" w:color="auto" w:fill="auto"/>
            <w:vAlign w:val="bottom"/>
            <w:hideMark/>
          </w:tcPr>
          <w:p w14:paraId="316E9B53" w14:textId="77777777" w:rsidR="00F951C8" w:rsidRPr="004E61DA" w:rsidRDefault="00F951C8" w:rsidP="00F951C8">
            <w:pPr>
              <w:jc w:val="right"/>
              <w:rPr>
                <w:rFonts w:ascii="Verdana" w:hAnsi="Verdana" w:cs="Calibri"/>
                <w:color w:val="000000"/>
                <w:sz w:val="19"/>
                <w:szCs w:val="19"/>
              </w:rPr>
            </w:pPr>
            <w:r>
              <w:rPr>
                <w:rFonts w:ascii="Verdana" w:hAnsi="Verdana" w:cs="Calibri"/>
                <w:color w:val="000000"/>
                <w:sz w:val="19"/>
                <w:szCs w:val="19"/>
              </w:rPr>
              <w:t>-700</w:t>
            </w:r>
          </w:p>
        </w:tc>
        <w:tc>
          <w:tcPr>
            <w:tcW w:w="1028" w:type="dxa"/>
            <w:tcBorders>
              <w:top w:val="nil"/>
              <w:left w:val="nil"/>
              <w:bottom w:val="single" w:sz="4" w:space="0" w:color="auto"/>
              <w:right w:val="single" w:sz="4" w:space="0" w:color="auto"/>
            </w:tcBorders>
            <w:shd w:val="clear" w:color="auto" w:fill="auto"/>
            <w:vAlign w:val="bottom"/>
            <w:hideMark/>
          </w:tcPr>
          <w:p w14:paraId="7B498116" w14:textId="77777777" w:rsidR="00F951C8" w:rsidRPr="004E61DA" w:rsidRDefault="00F951C8" w:rsidP="00F951C8">
            <w:pPr>
              <w:jc w:val="right"/>
              <w:rPr>
                <w:rFonts w:ascii="Verdana" w:hAnsi="Verdana" w:cs="Calibri"/>
                <w:color w:val="000000"/>
                <w:sz w:val="19"/>
                <w:szCs w:val="19"/>
              </w:rPr>
            </w:pPr>
            <w:r>
              <w:rPr>
                <w:rFonts w:ascii="Verdana" w:hAnsi="Verdana" w:cs="Calibri"/>
                <w:color w:val="000000"/>
                <w:sz w:val="19"/>
                <w:szCs w:val="19"/>
              </w:rPr>
              <w:t>-700</w:t>
            </w:r>
          </w:p>
        </w:tc>
        <w:tc>
          <w:tcPr>
            <w:tcW w:w="1205" w:type="dxa"/>
            <w:tcBorders>
              <w:top w:val="nil"/>
              <w:left w:val="nil"/>
              <w:bottom w:val="single" w:sz="4" w:space="0" w:color="auto"/>
              <w:right w:val="single" w:sz="4" w:space="0" w:color="auto"/>
            </w:tcBorders>
            <w:shd w:val="clear" w:color="auto" w:fill="auto"/>
            <w:vAlign w:val="bottom"/>
          </w:tcPr>
          <w:p w14:paraId="4DEA2333" w14:textId="0157B4E4" w:rsidR="00F951C8" w:rsidRPr="004E61DA" w:rsidRDefault="00F77154" w:rsidP="00F77154">
            <w:pPr>
              <w:jc w:val="right"/>
              <w:rPr>
                <w:rFonts w:ascii="Verdana" w:hAnsi="Verdana" w:cs="Calibri"/>
                <w:color w:val="000000"/>
                <w:sz w:val="19"/>
                <w:szCs w:val="19"/>
              </w:rPr>
            </w:pPr>
            <w:r>
              <w:rPr>
                <w:rFonts w:ascii="Verdana" w:hAnsi="Verdana" w:cs="Calibri"/>
                <w:color w:val="000000"/>
                <w:sz w:val="19"/>
                <w:szCs w:val="19"/>
              </w:rPr>
              <w:t>Ja</w:t>
            </w:r>
          </w:p>
        </w:tc>
      </w:tr>
      <w:tr w:rsidR="00F951C8" w:rsidRPr="000757BC" w14:paraId="0F0C5190" w14:textId="77777777" w:rsidTr="00F77154">
        <w:trPr>
          <w:trHeight w:val="420"/>
        </w:trPr>
        <w:tc>
          <w:tcPr>
            <w:tcW w:w="932" w:type="dxa"/>
            <w:tcBorders>
              <w:top w:val="nil"/>
              <w:left w:val="single" w:sz="4" w:space="0" w:color="auto"/>
              <w:bottom w:val="single" w:sz="4" w:space="0" w:color="auto"/>
              <w:right w:val="single" w:sz="4" w:space="0" w:color="auto"/>
            </w:tcBorders>
            <w:shd w:val="clear" w:color="auto" w:fill="auto"/>
            <w:hideMark/>
          </w:tcPr>
          <w:p w14:paraId="7E92733E" w14:textId="77777777" w:rsidR="00F951C8" w:rsidRPr="004E61DA" w:rsidRDefault="00F951C8" w:rsidP="00F951C8">
            <w:pPr>
              <w:rPr>
                <w:rFonts w:ascii="Verdana" w:hAnsi="Verdana" w:cs="Calibri"/>
                <w:color w:val="000000"/>
                <w:sz w:val="19"/>
                <w:szCs w:val="19"/>
              </w:rPr>
            </w:pPr>
            <w:r w:rsidRPr="004E61DA">
              <w:rPr>
                <w:rFonts w:ascii="Verdana" w:hAnsi="Verdana" w:cs="Calibri"/>
                <w:color w:val="000000"/>
                <w:sz w:val="19"/>
                <w:szCs w:val="19"/>
              </w:rPr>
              <w:t>FKU03</w:t>
            </w:r>
          </w:p>
        </w:tc>
        <w:tc>
          <w:tcPr>
            <w:tcW w:w="2607" w:type="dxa"/>
            <w:tcBorders>
              <w:top w:val="nil"/>
              <w:left w:val="nil"/>
              <w:bottom w:val="single" w:sz="4" w:space="0" w:color="auto"/>
              <w:right w:val="single" w:sz="4" w:space="0" w:color="auto"/>
            </w:tcBorders>
            <w:shd w:val="clear" w:color="auto" w:fill="auto"/>
            <w:hideMark/>
          </w:tcPr>
          <w:p w14:paraId="535C1133" w14:textId="18C22279" w:rsidR="00F951C8" w:rsidRPr="004E61DA" w:rsidRDefault="008F17B1" w:rsidP="00F951C8">
            <w:pPr>
              <w:rPr>
                <w:rFonts w:ascii="Verdana" w:hAnsi="Verdana" w:cs="Calibri"/>
                <w:color w:val="000000"/>
                <w:sz w:val="19"/>
                <w:szCs w:val="19"/>
              </w:rPr>
            </w:pPr>
            <w:hyperlink r:id="rId23" w:tgtFrame="_blank" w:history="1">
              <w:r w:rsidR="00F951C8" w:rsidRPr="00030EA5">
                <w:rPr>
                  <w:rStyle w:val="Hyperlink"/>
                  <w:rFonts w:ascii="Verdana" w:hAnsi="Verdana" w:cs="Calibri"/>
                  <w:sz w:val="19"/>
                  <w:szCs w:val="19"/>
                </w:rPr>
                <w:t>Integrationspuljen halveres</w:t>
              </w:r>
            </w:hyperlink>
          </w:p>
        </w:tc>
        <w:tc>
          <w:tcPr>
            <w:tcW w:w="4111" w:type="dxa"/>
            <w:tcBorders>
              <w:top w:val="nil"/>
              <w:left w:val="nil"/>
              <w:bottom w:val="single" w:sz="4" w:space="0" w:color="auto"/>
              <w:right w:val="single" w:sz="4" w:space="0" w:color="auto"/>
            </w:tcBorders>
            <w:shd w:val="clear" w:color="auto" w:fill="auto"/>
          </w:tcPr>
          <w:p w14:paraId="0E0CBF27" w14:textId="77777777" w:rsidR="00F951C8" w:rsidRPr="000757BC" w:rsidRDefault="00F951C8" w:rsidP="00F951C8">
            <w:pPr>
              <w:rPr>
                <w:rFonts w:ascii="Verdana" w:hAnsi="Verdana" w:cs="Calibri"/>
                <w:color w:val="000000"/>
                <w:sz w:val="19"/>
                <w:szCs w:val="19"/>
              </w:rPr>
            </w:pPr>
            <w:r w:rsidRPr="000757BC">
              <w:rPr>
                <w:rFonts w:ascii="Verdana" w:hAnsi="Verdana" w:cs="Calibri"/>
                <w:color w:val="000000"/>
                <w:sz w:val="19"/>
                <w:szCs w:val="19"/>
              </w:rPr>
              <w:t>Integrationspuljen halveres. Integrationspuljen blev etableret i 2002. Integrationspuljen er et led i kommunens integrationspolitik, hvor målene bl.a. er, at borgere med etnisk minoritetsbaggrund skal have mulighed for at indgå i samfundslivet på lige fod med den øvrige befolkning.</w:t>
            </w:r>
          </w:p>
        </w:tc>
        <w:tc>
          <w:tcPr>
            <w:tcW w:w="1559" w:type="dxa"/>
            <w:tcBorders>
              <w:top w:val="single" w:sz="4" w:space="0" w:color="auto"/>
              <w:left w:val="nil"/>
              <w:bottom w:val="single" w:sz="4" w:space="0" w:color="auto"/>
              <w:right w:val="single" w:sz="4" w:space="0" w:color="auto"/>
            </w:tcBorders>
            <w:vAlign w:val="bottom"/>
          </w:tcPr>
          <w:p w14:paraId="30E3012C" w14:textId="06007926" w:rsidR="00F951C8" w:rsidRPr="004E61DA" w:rsidRDefault="00F951C8" w:rsidP="00F77154">
            <w:pPr>
              <w:rPr>
                <w:rFonts w:ascii="Verdana" w:hAnsi="Verdana" w:cs="Calibri"/>
                <w:color w:val="000000"/>
                <w:sz w:val="19"/>
                <w:szCs w:val="19"/>
              </w:rPr>
            </w:pPr>
            <w:r w:rsidRPr="004E61DA">
              <w:rPr>
                <w:rFonts w:ascii="Verdana" w:hAnsi="Verdana" w:cs="Calibri"/>
                <w:color w:val="000000"/>
                <w:sz w:val="19"/>
                <w:szCs w:val="19"/>
              </w:rPr>
              <w:t>Besparelse</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0DE4AE" w14:textId="0414E6B3"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-164</w:t>
            </w:r>
          </w:p>
        </w:tc>
        <w:tc>
          <w:tcPr>
            <w:tcW w:w="1028" w:type="dxa"/>
            <w:tcBorders>
              <w:top w:val="nil"/>
              <w:left w:val="nil"/>
              <w:bottom w:val="single" w:sz="4" w:space="0" w:color="auto"/>
              <w:right w:val="single" w:sz="4" w:space="0" w:color="auto"/>
            </w:tcBorders>
            <w:shd w:val="clear" w:color="auto" w:fill="auto"/>
            <w:vAlign w:val="bottom"/>
            <w:hideMark/>
          </w:tcPr>
          <w:p w14:paraId="220AB2D1" w14:textId="77777777"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-164</w:t>
            </w:r>
          </w:p>
        </w:tc>
        <w:tc>
          <w:tcPr>
            <w:tcW w:w="1028" w:type="dxa"/>
            <w:tcBorders>
              <w:top w:val="nil"/>
              <w:left w:val="nil"/>
              <w:bottom w:val="single" w:sz="4" w:space="0" w:color="auto"/>
              <w:right w:val="single" w:sz="4" w:space="0" w:color="auto"/>
            </w:tcBorders>
            <w:shd w:val="clear" w:color="auto" w:fill="auto"/>
            <w:vAlign w:val="bottom"/>
            <w:hideMark/>
          </w:tcPr>
          <w:p w14:paraId="0F7AB9F8" w14:textId="77777777"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-164</w:t>
            </w:r>
          </w:p>
        </w:tc>
        <w:tc>
          <w:tcPr>
            <w:tcW w:w="1028" w:type="dxa"/>
            <w:tcBorders>
              <w:top w:val="nil"/>
              <w:left w:val="nil"/>
              <w:bottom w:val="single" w:sz="4" w:space="0" w:color="auto"/>
              <w:right w:val="single" w:sz="4" w:space="0" w:color="auto"/>
            </w:tcBorders>
            <w:shd w:val="clear" w:color="auto" w:fill="auto"/>
            <w:vAlign w:val="bottom"/>
            <w:hideMark/>
          </w:tcPr>
          <w:p w14:paraId="723D21DA" w14:textId="77777777"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-164</w:t>
            </w:r>
          </w:p>
        </w:tc>
        <w:tc>
          <w:tcPr>
            <w:tcW w:w="1205" w:type="dxa"/>
            <w:tcBorders>
              <w:top w:val="nil"/>
              <w:left w:val="nil"/>
              <w:bottom w:val="single" w:sz="4" w:space="0" w:color="auto"/>
              <w:right w:val="single" w:sz="4" w:space="0" w:color="auto"/>
            </w:tcBorders>
            <w:shd w:val="clear" w:color="auto" w:fill="auto"/>
            <w:vAlign w:val="bottom"/>
          </w:tcPr>
          <w:p w14:paraId="2E48A254" w14:textId="272DF32D" w:rsidR="00F951C8" w:rsidRPr="004E61DA" w:rsidRDefault="00F77154" w:rsidP="00F77154">
            <w:pPr>
              <w:jc w:val="right"/>
              <w:rPr>
                <w:rFonts w:ascii="Verdana" w:hAnsi="Verdana" w:cs="Calibri"/>
                <w:color w:val="000000"/>
                <w:sz w:val="19"/>
                <w:szCs w:val="19"/>
              </w:rPr>
            </w:pPr>
            <w:r>
              <w:rPr>
                <w:rFonts w:ascii="Verdana" w:hAnsi="Verdana" w:cs="Calibri"/>
                <w:color w:val="000000"/>
                <w:sz w:val="19"/>
                <w:szCs w:val="19"/>
              </w:rPr>
              <w:t>Nej</w:t>
            </w:r>
          </w:p>
        </w:tc>
      </w:tr>
      <w:tr w:rsidR="00F951C8" w:rsidRPr="000757BC" w14:paraId="02F16F33" w14:textId="77777777" w:rsidTr="00F77154">
        <w:trPr>
          <w:trHeight w:val="510"/>
        </w:trPr>
        <w:tc>
          <w:tcPr>
            <w:tcW w:w="932" w:type="dxa"/>
            <w:tcBorders>
              <w:top w:val="nil"/>
              <w:left w:val="single" w:sz="4" w:space="0" w:color="auto"/>
              <w:bottom w:val="single" w:sz="4" w:space="0" w:color="auto"/>
              <w:right w:val="single" w:sz="4" w:space="0" w:color="auto"/>
            </w:tcBorders>
            <w:shd w:val="clear" w:color="auto" w:fill="auto"/>
            <w:hideMark/>
          </w:tcPr>
          <w:p w14:paraId="66A1A8F3" w14:textId="77777777" w:rsidR="00F951C8" w:rsidRPr="004E61DA" w:rsidRDefault="00F951C8" w:rsidP="00F951C8">
            <w:pPr>
              <w:rPr>
                <w:rFonts w:ascii="Verdana" w:hAnsi="Verdana" w:cs="Calibri"/>
                <w:color w:val="000000"/>
                <w:sz w:val="19"/>
                <w:szCs w:val="19"/>
              </w:rPr>
            </w:pPr>
            <w:r w:rsidRPr="004E61DA">
              <w:rPr>
                <w:rFonts w:ascii="Verdana" w:hAnsi="Verdana" w:cs="Calibri"/>
                <w:color w:val="000000"/>
                <w:sz w:val="19"/>
                <w:szCs w:val="19"/>
              </w:rPr>
              <w:t>FKU04</w:t>
            </w:r>
          </w:p>
        </w:tc>
        <w:tc>
          <w:tcPr>
            <w:tcW w:w="2607" w:type="dxa"/>
            <w:tcBorders>
              <w:top w:val="nil"/>
              <w:left w:val="nil"/>
              <w:bottom w:val="single" w:sz="4" w:space="0" w:color="auto"/>
              <w:right w:val="single" w:sz="4" w:space="0" w:color="auto"/>
            </w:tcBorders>
            <w:shd w:val="clear" w:color="auto" w:fill="auto"/>
            <w:hideMark/>
          </w:tcPr>
          <w:p w14:paraId="62DB4F7D" w14:textId="0A2EE9B5" w:rsidR="00F951C8" w:rsidRPr="004E61DA" w:rsidRDefault="008F17B1" w:rsidP="00F951C8">
            <w:pPr>
              <w:rPr>
                <w:rFonts w:ascii="Verdana" w:hAnsi="Verdana" w:cs="Calibri"/>
                <w:color w:val="000000"/>
                <w:sz w:val="19"/>
                <w:szCs w:val="19"/>
              </w:rPr>
            </w:pPr>
            <w:hyperlink r:id="rId24" w:tgtFrame="_blank" w:history="1">
              <w:r w:rsidR="00F951C8" w:rsidRPr="00030EA5">
                <w:rPr>
                  <w:rStyle w:val="Hyperlink"/>
                  <w:rFonts w:ascii="Verdana" w:hAnsi="Verdana" w:cs="Calibri"/>
                  <w:sz w:val="19"/>
                  <w:szCs w:val="19"/>
                </w:rPr>
                <w:t>Tilskud til Eliteidræt og talentudvikling ophører</w:t>
              </w:r>
            </w:hyperlink>
            <w:r w:rsidR="00F951C8" w:rsidRPr="004E61DA">
              <w:rPr>
                <w:rFonts w:ascii="Verdana" w:hAnsi="Verdana" w:cs="Calibri"/>
                <w:color w:val="000000"/>
                <w:sz w:val="19"/>
                <w:szCs w:val="19"/>
              </w:rPr>
              <w:t xml:space="preserve"> </w:t>
            </w:r>
          </w:p>
        </w:tc>
        <w:tc>
          <w:tcPr>
            <w:tcW w:w="4111" w:type="dxa"/>
            <w:tcBorders>
              <w:top w:val="nil"/>
              <w:left w:val="nil"/>
              <w:bottom w:val="single" w:sz="4" w:space="0" w:color="auto"/>
              <w:right w:val="single" w:sz="4" w:space="0" w:color="auto"/>
            </w:tcBorders>
            <w:shd w:val="clear" w:color="auto" w:fill="auto"/>
          </w:tcPr>
          <w:p w14:paraId="128546C1" w14:textId="77777777" w:rsidR="00F951C8" w:rsidRPr="000757BC" w:rsidRDefault="00F951C8" w:rsidP="00F951C8">
            <w:pPr>
              <w:rPr>
                <w:rFonts w:ascii="Verdana" w:hAnsi="Verdana" w:cs="Calibri"/>
                <w:color w:val="000000"/>
                <w:sz w:val="19"/>
                <w:szCs w:val="19"/>
              </w:rPr>
            </w:pPr>
            <w:r w:rsidRPr="000757BC">
              <w:rPr>
                <w:rFonts w:ascii="Verdana" w:hAnsi="Verdana" w:cs="Calibri"/>
                <w:color w:val="000000"/>
                <w:sz w:val="19"/>
                <w:szCs w:val="19"/>
              </w:rPr>
              <w:t>Tilskud til Eliteidræt og talentudvikling ophører. Nedlægges ved halvering i første år og fuld effekt i andet år</w:t>
            </w:r>
          </w:p>
        </w:tc>
        <w:tc>
          <w:tcPr>
            <w:tcW w:w="1559" w:type="dxa"/>
            <w:tcBorders>
              <w:top w:val="single" w:sz="4" w:space="0" w:color="auto"/>
              <w:left w:val="nil"/>
              <w:bottom w:val="single" w:sz="4" w:space="0" w:color="auto"/>
              <w:right w:val="single" w:sz="4" w:space="0" w:color="auto"/>
            </w:tcBorders>
            <w:vAlign w:val="bottom"/>
          </w:tcPr>
          <w:p w14:paraId="0C8B2B5F" w14:textId="5B344B25" w:rsidR="00F951C8" w:rsidRPr="004E61DA" w:rsidRDefault="00F951C8" w:rsidP="00F77154">
            <w:pPr>
              <w:rPr>
                <w:rFonts w:ascii="Verdana" w:hAnsi="Verdana" w:cs="Calibri"/>
                <w:color w:val="000000"/>
                <w:sz w:val="19"/>
                <w:szCs w:val="19"/>
              </w:rPr>
            </w:pPr>
            <w:r w:rsidRPr="004E61DA">
              <w:rPr>
                <w:rFonts w:ascii="Verdana" w:hAnsi="Verdana" w:cs="Calibri"/>
                <w:color w:val="000000"/>
                <w:sz w:val="19"/>
                <w:szCs w:val="19"/>
              </w:rPr>
              <w:t>Besparelse</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F81383" w14:textId="0FB0CBE8"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-247</w:t>
            </w:r>
          </w:p>
        </w:tc>
        <w:tc>
          <w:tcPr>
            <w:tcW w:w="1028" w:type="dxa"/>
            <w:tcBorders>
              <w:top w:val="nil"/>
              <w:left w:val="nil"/>
              <w:bottom w:val="single" w:sz="4" w:space="0" w:color="auto"/>
              <w:right w:val="single" w:sz="4" w:space="0" w:color="auto"/>
            </w:tcBorders>
            <w:shd w:val="clear" w:color="auto" w:fill="auto"/>
            <w:vAlign w:val="bottom"/>
            <w:hideMark/>
          </w:tcPr>
          <w:p w14:paraId="5111414F" w14:textId="77777777"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-495</w:t>
            </w:r>
          </w:p>
        </w:tc>
        <w:tc>
          <w:tcPr>
            <w:tcW w:w="1028" w:type="dxa"/>
            <w:tcBorders>
              <w:top w:val="nil"/>
              <w:left w:val="nil"/>
              <w:bottom w:val="single" w:sz="4" w:space="0" w:color="auto"/>
              <w:right w:val="single" w:sz="4" w:space="0" w:color="auto"/>
            </w:tcBorders>
            <w:shd w:val="clear" w:color="auto" w:fill="auto"/>
            <w:vAlign w:val="bottom"/>
            <w:hideMark/>
          </w:tcPr>
          <w:p w14:paraId="1E0360CC" w14:textId="77777777"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-495</w:t>
            </w:r>
          </w:p>
        </w:tc>
        <w:tc>
          <w:tcPr>
            <w:tcW w:w="1028" w:type="dxa"/>
            <w:tcBorders>
              <w:top w:val="nil"/>
              <w:left w:val="nil"/>
              <w:bottom w:val="single" w:sz="4" w:space="0" w:color="auto"/>
              <w:right w:val="single" w:sz="4" w:space="0" w:color="auto"/>
            </w:tcBorders>
            <w:shd w:val="clear" w:color="auto" w:fill="auto"/>
            <w:vAlign w:val="bottom"/>
            <w:hideMark/>
          </w:tcPr>
          <w:p w14:paraId="02A53792" w14:textId="77777777"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-495</w:t>
            </w:r>
          </w:p>
        </w:tc>
        <w:tc>
          <w:tcPr>
            <w:tcW w:w="1205" w:type="dxa"/>
            <w:tcBorders>
              <w:top w:val="nil"/>
              <w:left w:val="nil"/>
              <w:bottom w:val="single" w:sz="4" w:space="0" w:color="auto"/>
              <w:right w:val="single" w:sz="4" w:space="0" w:color="auto"/>
            </w:tcBorders>
            <w:shd w:val="clear" w:color="auto" w:fill="auto"/>
            <w:vAlign w:val="bottom"/>
          </w:tcPr>
          <w:p w14:paraId="17519E21" w14:textId="6A8F4DF0" w:rsidR="00F951C8" w:rsidRPr="004E61DA" w:rsidRDefault="00F77154" w:rsidP="00F77154">
            <w:pPr>
              <w:jc w:val="right"/>
              <w:rPr>
                <w:rFonts w:ascii="Verdana" w:hAnsi="Verdana" w:cs="Calibri"/>
                <w:color w:val="000000"/>
                <w:sz w:val="19"/>
                <w:szCs w:val="19"/>
              </w:rPr>
            </w:pPr>
            <w:r>
              <w:rPr>
                <w:rFonts w:ascii="Verdana" w:hAnsi="Verdana" w:cs="Calibri"/>
                <w:color w:val="000000"/>
                <w:sz w:val="19"/>
                <w:szCs w:val="19"/>
              </w:rPr>
              <w:t>Nej</w:t>
            </w:r>
          </w:p>
        </w:tc>
      </w:tr>
      <w:tr w:rsidR="00F951C8" w:rsidRPr="000757BC" w14:paraId="481249B2" w14:textId="77777777" w:rsidTr="00F77154">
        <w:trPr>
          <w:trHeight w:val="510"/>
        </w:trPr>
        <w:tc>
          <w:tcPr>
            <w:tcW w:w="932" w:type="dxa"/>
            <w:tcBorders>
              <w:top w:val="nil"/>
              <w:left w:val="single" w:sz="4" w:space="0" w:color="auto"/>
              <w:bottom w:val="single" w:sz="4" w:space="0" w:color="auto"/>
              <w:right w:val="single" w:sz="4" w:space="0" w:color="auto"/>
            </w:tcBorders>
            <w:shd w:val="clear" w:color="auto" w:fill="auto"/>
            <w:hideMark/>
          </w:tcPr>
          <w:p w14:paraId="0343B905" w14:textId="77777777" w:rsidR="00F951C8" w:rsidRPr="004E61DA" w:rsidRDefault="00F951C8" w:rsidP="00F951C8">
            <w:pPr>
              <w:rPr>
                <w:rFonts w:ascii="Verdana" w:hAnsi="Verdana" w:cs="Calibri"/>
                <w:color w:val="000000"/>
                <w:sz w:val="19"/>
                <w:szCs w:val="19"/>
              </w:rPr>
            </w:pPr>
            <w:r w:rsidRPr="004E61DA">
              <w:rPr>
                <w:rFonts w:ascii="Verdana" w:hAnsi="Verdana" w:cs="Calibri"/>
                <w:color w:val="000000"/>
                <w:sz w:val="19"/>
                <w:szCs w:val="19"/>
              </w:rPr>
              <w:t>ÆSU02</w:t>
            </w:r>
          </w:p>
        </w:tc>
        <w:tc>
          <w:tcPr>
            <w:tcW w:w="2607" w:type="dxa"/>
            <w:tcBorders>
              <w:top w:val="nil"/>
              <w:left w:val="nil"/>
              <w:bottom w:val="single" w:sz="4" w:space="0" w:color="auto"/>
              <w:right w:val="single" w:sz="4" w:space="0" w:color="auto"/>
            </w:tcBorders>
            <w:shd w:val="clear" w:color="auto" w:fill="auto"/>
            <w:hideMark/>
          </w:tcPr>
          <w:p w14:paraId="581D9EDA" w14:textId="1F603EB2" w:rsidR="00F951C8" w:rsidRPr="004E61DA" w:rsidRDefault="008F17B1" w:rsidP="00F951C8">
            <w:pPr>
              <w:rPr>
                <w:rFonts w:ascii="Verdana" w:hAnsi="Verdana" w:cs="Calibri"/>
                <w:color w:val="000000"/>
                <w:sz w:val="19"/>
                <w:szCs w:val="19"/>
              </w:rPr>
            </w:pPr>
            <w:hyperlink r:id="rId25" w:tgtFrame="_blank" w:history="1">
              <w:r w:rsidR="00F951C8" w:rsidRPr="00030EA5">
                <w:rPr>
                  <w:rStyle w:val="Hyperlink"/>
                  <w:rFonts w:ascii="Verdana" w:hAnsi="Verdana" w:cs="Calibri"/>
                  <w:sz w:val="19"/>
                  <w:szCs w:val="19"/>
                </w:rPr>
                <w:t>Det gode måltid, øget kvalitet og reduktion af madspild på plejecentrene</w:t>
              </w:r>
            </w:hyperlink>
          </w:p>
        </w:tc>
        <w:tc>
          <w:tcPr>
            <w:tcW w:w="4111" w:type="dxa"/>
            <w:tcBorders>
              <w:top w:val="nil"/>
              <w:left w:val="nil"/>
              <w:bottom w:val="single" w:sz="4" w:space="0" w:color="auto"/>
              <w:right w:val="single" w:sz="4" w:space="0" w:color="auto"/>
            </w:tcBorders>
            <w:shd w:val="clear" w:color="auto" w:fill="auto"/>
          </w:tcPr>
          <w:p w14:paraId="0363FE37" w14:textId="77777777" w:rsidR="00F951C8" w:rsidRPr="000757BC" w:rsidRDefault="00F951C8" w:rsidP="00F951C8">
            <w:pPr>
              <w:rPr>
                <w:rFonts w:ascii="Verdana" w:hAnsi="Verdana" w:cs="Calibri"/>
                <w:color w:val="000000"/>
                <w:sz w:val="19"/>
                <w:szCs w:val="19"/>
              </w:rPr>
            </w:pPr>
            <w:r w:rsidRPr="00F90837">
              <w:rPr>
                <w:rFonts w:ascii="Verdana" w:hAnsi="Verdana" w:cs="Calibri"/>
                <w:color w:val="000000"/>
                <w:sz w:val="19"/>
                <w:szCs w:val="19"/>
              </w:rPr>
              <w:t>Borgerne tilbydes fremover én hovedret på plejecentrene. Det vil fortsat være muligt at få diætkost og få dækket særlige behov</w:t>
            </w:r>
          </w:p>
        </w:tc>
        <w:tc>
          <w:tcPr>
            <w:tcW w:w="1559" w:type="dxa"/>
            <w:tcBorders>
              <w:top w:val="single" w:sz="4" w:space="0" w:color="auto"/>
              <w:left w:val="nil"/>
              <w:bottom w:val="single" w:sz="4" w:space="0" w:color="auto"/>
              <w:right w:val="single" w:sz="4" w:space="0" w:color="auto"/>
            </w:tcBorders>
            <w:vAlign w:val="bottom"/>
          </w:tcPr>
          <w:p w14:paraId="217EE5D1" w14:textId="0033A7F5" w:rsidR="00F951C8" w:rsidRPr="004E61DA" w:rsidRDefault="00F951C8" w:rsidP="00F77154">
            <w:pPr>
              <w:rPr>
                <w:rFonts w:ascii="Verdana" w:hAnsi="Verdana" w:cs="Calibri"/>
                <w:color w:val="000000"/>
                <w:sz w:val="19"/>
                <w:szCs w:val="19"/>
              </w:rPr>
            </w:pPr>
            <w:r w:rsidRPr="004E61DA">
              <w:rPr>
                <w:rFonts w:ascii="Verdana" w:hAnsi="Verdana" w:cs="Calibri"/>
                <w:color w:val="000000"/>
                <w:sz w:val="19"/>
                <w:szCs w:val="19"/>
              </w:rPr>
              <w:t>Besparelse</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1C3AD4" w14:textId="520B95CE"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-181</w:t>
            </w:r>
          </w:p>
        </w:tc>
        <w:tc>
          <w:tcPr>
            <w:tcW w:w="1028" w:type="dxa"/>
            <w:tcBorders>
              <w:top w:val="nil"/>
              <w:left w:val="nil"/>
              <w:bottom w:val="single" w:sz="4" w:space="0" w:color="auto"/>
              <w:right w:val="single" w:sz="4" w:space="0" w:color="auto"/>
            </w:tcBorders>
            <w:shd w:val="clear" w:color="auto" w:fill="auto"/>
            <w:vAlign w:val="bottom"/>
            <w:hideMark/>
          </w:tcPr>
          <w:p w14:paraId="0C09AF5C" w14:textId="77777777"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-181</w:t>
            </w:r>
          </w:p>
        </w:tc>
        <w:tc>
          <w:tcPr>
            <w:tcW w:w="1028" w:type="dxa"/>
            <w:tcBorders>
              <w:top w:val="nil"/>
              <w:left w:val="nil"/>
              <w:bottom w:val="single" w:sz="4" w:space="0" w:color="auto"/>
              <w:right w:val="single" w:sz="4" w:space="0" w:color="auto"/>
            </w:tcBorders>
            <w:shd w:val="clear" w:color="auto" w:fill="auto"/>
            <w:vAlign w:val="bottom"/>
            <w:hideMark/>
          </w:tcPr>
          <w:p w14:paraId="6A9915D1" w14:textId="77777777"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-181</w:t>
            </w:r>
          </w:p>
        </w:tc>
        <w:tc>
          <w:tcPr>
            <w:tcW w:w="1028" w:type="dxa"/>
            <w:tcBorders>
              <w:top w:val="nil"/>
              <w:left w:val="nil"/>
              <w:bottom w:val="single" w:sz="4" w:space="0" w:color="auto"/>
              <w:right w:val="single" w:sz="4" w:space="0" w:color="auto"/>
            </w:tcBorders>
            <w:shd w:val="clear" w:color="auto" w:fill="auto"/>
            <w:vAlign w:val="bottom"/>
            <w:hideMark/>
          </w:tcPr>
          <w:p w14:paraId="0DE6D203" w14:textId="77777777"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-181</w:t>
            </w:r>
          </w:p>
        </w:tc>
        <w:tc>
          <w:tcPr>
            <w:tcW w:w="1205" w:type="dxa"/>
            <w:tcBorders>
              <w:top w:val="nil"/>
              <w:left w:val="nil"/>
              <w:bottom w:val="single" w:sz="4" w:space="0" w:color="auto"/>
              <w:right w:val="single" w:sz="4" w:space="0" w:color="auto"/>
            </w:tcBorders>
            <w:shd w:val="clear" w:color="auto" w:fill="auto"/>
            <w:vAlign w:val="bottom"/>
          </w:tcPr>
          <w:p w14:paraId="6B1383D2" w14:textId="0CB5FB51" w:rsidR="00F951C8" w:rsidRPr="004E61DA" w:rsidRDefault="00F77154" w:rsidP="00F77154">
            <w:pPr>
              <w:jc w:val="right"/>
              <w:rPr>
                <w:rFonts w:ascii="Verdana" w:hAnsi="Verdana" w:cs="Calibri"/>
                <w:color w:val="000000"/>
                <w:sz w:val="19"/>
                <w:szCs w:val="19"/>
              </w:rPr>
            </w:pPr>
            <w:r>
              <w:rPr>
                <w:rFonts w:ascii="Verdana" w:hAnsi="Verdana" w:cs="Calibri"/>
                <w:color w:val="000000"/>
                <w:sz w:val="19"/>
                <w:szCs w:val="19"/>
              </w:rPr>
              <w:t>Nej</w:t>
            </w:r>
          </w:p>
        </w:tc>
      </w:tr>
      <w:tr w:rsidR="00F951C8" w:rsidRPr="000757BC" w14:paraId="7BA054E6" w14:textId="77777777" w:rsidTr="00F77154">
        <w:trPr>
          <w:trHeight w:val="510"/>
        </w:trPr>
        <w:tc>
          <w:tcPr>
            <w:tcW w:w="932" w:type="dxa"/>
            <w:tcBorders>
              <w:top w:val="nil"/>
              <w:left w:val="single" w:sz="4" w:space="0" w:color="auto"/>
              <w:bottom w:val="single" w:sz="4" w:space="0" w:color="auto"/>
              <w:right w:val="single" w:sz="4" w:space="0" w:color="auto"/>
            </w:tcBorders>
            <w:shd w:val="clear" w:color="auto" w:fill="auto"/>
            <w:hideMark/>
          </w:tcPr>
          <w:p w14:paraId="00A21A6B" w14:textId="77777777" w:rsidR="00F951C8" w:rsidRPr="004E61DA" w:rsidRDefault="00F951C8" w:rsidP="00F951C8">
            <w:pPr>
              <w:rPr>
                <w:rFonts w:ascii="Verdana" w:hAnsi="Verdana" w:cs="Calibri"/>
                <w:color w:val="000000"/>
                <w:sz w:val="19"/>
                <w:szCs w:val="19"/>
              </w:rPr>
            </w:pPr>
            <w:r w:rsidRPr="004E61DA">
              <w:rPr>
                <w:rFonts w:ascii="Verdana" w:hAnsi="Verdana" w:cs="Calibri"/>
                <w:color w:val="000000"/>
                <w:sz w:val="19"/>
                <w:szCs w:val="19"/>
              </w:rPr>
              <w:t>ÆSU04</w:t>
            </w:r>
          </w:p>
        </w:tc>
        <w:tc>
          <w:tcPr>
            <w:tcW w:w="2607" w:type="dxa"/>
            <w:tcBorders>
              <w:top w:val="nil"/>
              <w:left w:val="nil"/>
              <w:bottom w:val="single" w:sz="4" w:space="0" w:color="auto"/>
              <w:right w:val="single" w:sz="4" w:space="0" w:color="auto"/>
            </w:tcBorders>
            <w:shd w:val="clear" w:color="auto" w:fill="auto"/>
            <w:hideMark/>
          </w:tcPr>
          <w:p w14:paraId="65DC2BCC" w14:textId="0B0009DD" w:rsidR="00F951C8" w:rsidRPr="004E61DA" w:rsidRDefault="008F17B1" w:rsidP="00F951C8">
            <w:pPr>
              <w:rPr>
                <w:rFonts w:ascii="Verdana" w:hAnsi="Verdana" w:cs="Calibri"/>
                <w:color w:val="000000"/>
                <w:sz w:val="19"/>
                <w:szCs w:val="19"/>
              </w:rPr>
            </w:pPr>
            <w:hyperlink r:id="rId26" w:tgtFrame="_blank" w:history="1">
              <w:r w:rsidR="00F951C8" w:rsidRPr="00030EA5">
                <w:rPr>
                  <w:rStyle w:val="Hyperlink"/>
                  <w:rFonts w:ascii="Verdana" w:hAnsi="Verdana" w:cs="Calibri"/>
                  <w:sz w:val="19"/>
                  <w:szCs w:val="19"/>
                </w:rPr>
                <w:t>Tandplejens undersøgelsesindkaldeinterval forlænges</w:t>
              </w:r>
            </w:hyperlink>
          </w:p>
        </w:tc>
        <w:tc>
          <w:tcPr>
            <w:tcW w:w="4111" w:type="dxa"/>
            <w:tcBorders>
              <w:top w:val="nil"/>
              <w:left w:val="nil"/>
              <w:bottom w:val="single" w:sz="4" w:space="0" w:color="auto"/>
              <w:right w:val="single" w:sz="4" w:space="0" w:color="auto"/>
            </w:tcBorders>
            <w:shd w:val="clear" w:color="auto" w:fill="auto"/>
          </w:tcPr>
          <w:p w14:paraId="4A892267" w14:textId="77777777" w:rsidR="00F951C8" w:rsidRPr="000757BC" w:rsidRDefault="00F951C8" w:rsidP="00F951C8">
            <w:pPr>
              <w:rPr>
                <w:rFonts w:ascii="Verdana" w:hAnsi="Verdana" w:cs="Calibri"/>
                <w:color w:val="000000"/>
                <w:sz w:val="19"/>
                <w:szCs w:val="19"/>
              </w:rPr>
            </w:pPr>
            <w:r w:rsidRPr="000757BC">
              <w:rPr>
                <w:rFonts w:ascii="Verdana" w:hAnsi="Verdana" w:cs="Calibri"/>
                <w:color w:val="000000"/>
                <w:sz w:val="19"/>
                <w:szCs w:val="19"/>
              </w:rPr>
              <w:t xml:space="preserve">Undersøgelsesindkaldeintervallerne for børn og unge i grøn kategori (sunde </w:t>
            </w:r>
            <w:r w:rsidRPr="000757BC">
              <w:rPr>
                <w:rFonts w:ascii="Verdana" w:hAnsi="Verdana" w:cs="Calibri"/>
                <w:color w:val="000000"/>
                <w:sz w:val="19"/>
                <w:szCs w:val="19"/>
              </w:rPr>
              <w:lastRenderedPageBreak/>
              <w:t>tænder) ændres fra nuværende 18 til 24 måneder.</w:t>
            </w:r>
          </w:p>
        </w:tc>
        <w:tc>
          <w:tcPr>
            <w:tcW w:w="1559" w:type="dxa"/>
            <w:tcBorders>
              <w:top w:val="single" w:sz="4" w:space="0" w:color="auto"/>
              <w:left w:val="nil"/>
              <w:bottom w:val="single" w:sz="4" w:space="0" w:color="auto"/>
              <w:right w:val="single" w:sz="4" w:space="0" w:color="auto"/>
            </w:tcBorders>
            <w:vAlign w:val="bottom"/>
          </w:tcPr>
          <w:p w14:paraId="5AC430FE" w14:textId="58BF097D" w:rsidR="00F951C8" w:rsidRPr="004E61DA" w:rsidRDefault="00F951C8" w:rsidP="00F77154">
            <w:pPr>
              <w:rPr>
                <w:rFonts w:ascii="Verdana" w:hAnsi="Verdana" w:cs="Calibri"/>
                <w:color w:val="000000"/>
                <w:sz w:val="19"/>
                <w:szCs w:val="19"/>
              </w:rPr>
            </w:pPr>
            <w:r w:rsidRPr="004E61DA">
              <w:rPr>
                <w:rFonts w:ascii="Verdana" w:hAnsi="Verdana" w:cs="Calibri"/>
                <w:color w:val="000000"/>
                <w:sz w:val="19"/>
                <w:szCs w:val="19"/>
              </w:rPr>
              <w:lastRenderedPageBreak/>
              <w:t>Besparelse</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F9A0F0" w14:textId="1C433E92"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-50</w:t>
            </w:r>
          </w:p>
        </w:tc>
        <w:tc>
          <w:tcPr>
            <w:tcW w:w="1028" w:type="dxa"/>
            <w:tcBorders>
              <w:top w:val="nil"/>
              <w:left w:val="nil"/>
              <w:bottom w:val="single" w:sz="4" w:space="0" w:color="auto"/>
              <w:right w:val="single" w:sz="4" w:space="0" w:color="auto"/>
            </w:tcBorders>
            <w:shd w:val="clear" w:color="auto" w:fill="auto"/>
            <w:vAlign w:val="bottom"/>
            <w:hideMark/>
          </w:tcPr>
          <w:p w14:paraId="489FD0A8" w14:textId="77777777"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-100</w:t>
            </w:r>
          </w:p>
        </w:tc>
        <w:tc>
          <w:tcPr>
            <w:tcW w:w="1028" w:type="dxa"/>
            <w:tcBorders>
              <w:top w:val="nil"/>
              <w:left w:val="nil"/>
              <w:bottom w:val="single" w:sz="4" w:space="0" w:color="auto"/>
              <w:right w:val="single" w:sz="4" w:space="0" w:color="auto"/>
            </w:tcBorders>
            <w:shd w:val="clear" w:color="auto" w:fill="auto"/>
            <w:vAlign w:val="bottom"/>
            <w:hideMark/>
          </w:tcPr>
          <w:p w14:paraId="3614A316" w14:textId="77777777"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-100</w:t>
            </w:r>
          </w:p>
        </w:tc>
        <w:tc>
          <w:tcPr>
            <w:tcW w:w="1028" w:type="dxa"/>
            <w:tcBorders>
              <w:top w:val="nil"/>
              <w:left w:val="nil"/>
              <w:bottom w:val="single" w:sz="4" w:space="0" w:color="auto"/>
              <w:right w:val="single" w:sz="4" w:space="0" w:color="auto"/>
            </w:tcBorders>
            <w:shd w:val="clear" w:color="auto" w:fill="auto"/>
            <w:vAlign w:val="bottom"/>
            <w:hideMark/>
          </w:tcPr>
          <w:p w14:paraId="50C1459A" w14:textId="77777777"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-100</w:t>
            </w:r>
          </w:p>
        </w:tc>
        <w:tc>
          <w:tcPr>
            <w:tcW w:w="1205" w:type="dxa"/>
            <w:tcBorders>
              <w:top w:val="nil"/>
              <w:left w:val="nil"/>
              <w:bottom w:val="single" w:sz="4" w:space="0" w:color="auto"/>
              <w:right w:val="single" w:sz="4" w:space="0" w:color="auto"/>
            </w:tcBorders>
            <w:shd w:val="clear" w:color="auto" w:fill="auto"/>
            <w:vAlign w:val="bottom"/>
          </w:tcPr>
          <w:p w14:paraId="21981125" w14:textId="3C7DC85A" w:rsidR="00F951C8" w:rsidRPr="004E61DA" w:rsidRDefault="00F77154" w:rsidP="00F77154">
            <w:pPr>
              <w:jc w:val="right"/>
              <w:rPr>
                <w:rFonts w:ascii="Verdana" w:hAnsi="Verdana" w:cs="Calibri"/>
                <w:color w:val="000000"/>
                <w:sz w:val="19"/>
                <w:szCs w:val="19"/>
              </w:rPr>
            </w:pPr>
            <w:r>
              <w:rPr>
                <w:rFonts w:ascii="Verdana" w:hAnsi="Verdana" w:cs="Calibri"/>
                <w:color w:val="000000"/>
                <w:sz w:val="19"/>
                <w:szCs w:val="19"/>
              </w:rPr>
              <w:t>Ja</w:t>
            </w:r>
          </w:p>
        </w:tc>
      </w:tr>
      <w:tr w:rsidR="00F951C8" w:rsidRPr="000757BC" w14:paraId="1DE36646" w14:textId="77777777" w:rsidTr="00F77154">
        <w:trPr>
          <w:trHeight w:val="420"/>
        </w:trPr>
        <w:tc>
          <w:tcPr>
            <w:tcW w:w="932" w:type="dxa"/>
            <w:tcBorders>
              <w:top w:val="nil"/>
              <w:left w:val="single" w:sz="4" w:space="0" w:color="auto"/>
              <w:bottom w:val="single" w:sz="4" w:space="0" w:color="auto"/>
              <w:right w:val="single" w:sz="4" w:space="0" w:color="auto"/>
            </w:tcBorders>
            <w:shd w:val="clear" w:color="auto" w:fill="auto"/>
            <w:hideMark/>
          </w:tcPr>
          <w:p w14:paraId="50E5FF34" w14:textId="77777777" w:rsidR="00F951C8" w:rsidRPr="004E61DA" w:rsidRDefault="00F951C8" w:rsidP="00F951C8">
            <w:pPr>
              <w:rPr>
                <w:rFonts w:ascii="Verdana" w:hAnsi="Verdana" w:cs="Calibri"/>
                <w:color w:val="000000"/>
                <w:sz w:val="19"/>
                <w:szCs w:val="19"/>
              </w:rPr>
            </w:pPr>
            <w:r w:rsidRPr="004E61DA">
              <w:rPr>
                <w:rFonts w:ascii="Verdana" w:hAnsi="Verdana" w:cs="Calibri"/>
                <w:color w:val="000000"/>
                <w:sz w:val="19"/>
                <w:szCs w:val="19"/>
              </w:rPr>
              <w:t>ÆSU09</w:t>
            </w:r>
          </w:p>
        </w:tc>
        <w:tc>
          <w:tcPr>
            <w:tcW w:w="2607" w:type="dxa"/>
            <w:tcBorders>
              <w:top w:val="nil"/>
              <w:left w:val="nil"/>
              <w:bottom w:val="single" w:sz="4" w:space="0" w:color="auto"/>
              <w:right w:val="single" w:sz="4" w:space="0" w:color="auto"/>
            </w:tcBorders>
            <w:shd w:val="clear" w:color="auto" w:fill="auto"/>
            <w:hideMark/>
          </w:tcPr>
          <w:p w14:paraId="227C4D47" w14:textId="69DFB9A6" w:rsidR="00F951C8" w:rsidRPr="004E61DA" w:rsidRDefault="008F17B1" w:rsidP="00F951C8">
            <w:pPr>
              <w:rPr>
                <w:rFonts w:ascii="Verdana" w:hAnsi="Verdana" w:cs="Calibri"/>
                <w:color w:val="000000"/>
                <w:sz w:val="19"/>
                <w:szCs w:val="19"/>
              </w:rPr>
            </w:pPr>
            <w:hyperlink r:id="rId27" w:tgtFrame="_blank" w:history="1">
              <w:r w:rsidR="00F951C8" w:rsidRPr="00030EA5">
                <w:rPr>
                  <w:rStyle w:val="Hyperlink"/>
                  <w:rFonts w:ascii="Verdana" w:hAnsi="Verdana" w:cs="Calibri"/>
                  <w:sz w:val="19"/>
                  <w:szCs w:val="19"/>
                </w:rPr>
                <w:t>Øget betaling for kørsel til træning og daghjem</w:t>
              </w:r>
            </w:hyperlink>
          </w:p>
        </w:tc>
        <w:tc>
          <w:tcPr>
            <w:tcW w:w="4111" w:type="dxa"/>
            <w:tcBorders>
              <w:top w:val="nil"/>
              <w:left w:val="nil"/>
              <w:bottom w:val="single" w:sz="4" w:space="0" w:color="auto"/>
              <w:right w:val="single" w:sz="4" w:space="0" w:color="auto"/>
            </w:tcBorders>
            <w:shd w:val="clear" w:color="auto" w:fill="auto"/>
          </w:tcPr>
          <w:p w14:paraId="15AD590A" w14:textId="77777777" w:rsidR="00F951C8" w:rsidRPr="00B7729C" w:rsidRDefault="00F951C8" w:rsidP="00F951C8">
            <w:pPr>
              <w:rPr>
                <w:rFonts w:ascii="Verdana" w:hAnsi="Verdana" w:cs="Calibri"/>
                <w:color w:val="000000"/>
                <w:sz w:val="19"/>
                <w:szCs w:val="19"/>
              </w:rPr>
            </w:pPr>
            <w:r w:rsidRPr="00B7729C">
              <w:rPr>
                <w:rFonts w:ascii="Verdana" w:hAnsi="Verdana"/>
                <w:sz w:val="19"/>
                <w:szCs w:val="19"/>
              </w:rPr>
              <w:t>Det foreslås, at borgerbetalingen for kørsel til og fra træning samt til og fra daghjem øges med 12 kr. pr. tur</w:t>
            </w:r>
          </w:p>
        </w:tc>
        <w:tc>
          <w:tcPr>
            <w:tcW w:w="1559" w:type="dxa"/>
            <w:tcBorders>
              <w:top w:val="single" w:sz="4" w:space="0" w:color="auto"/>
              <w:left w:val="nil"/>
              <w:bottom w:val="single" w:sz="4" w:space="0" w:color="auto"/>
              <w:right w:val="single" w:sz="4" w:space="0" w:color="auto"/>
            </w:tcBorders>
            <w:vAlign w:val="bottom"/>
          </w:tcPr>
          <w:p w14:paraId="7860E9B6" w14:textId="33DBF60D" w:rsidR="00F951C8" w:rsidRDefault="00F951C8" w:rsidP="00F77154">
            <w:pPr>
              <w:rPr>
                <w:rFonts w:ascii="Verdana" w:hAnsi="Verdana" w:cs="Calibri"/>
                <w:color w:val="000000"/>
                <w:sz w:val="19"/>
                <w:szCs w:val="19"/>
              </w:rPr>
            </w:pPr>
            <w:r w:rsidRPr="004E61DA">
              <w:rPr>
                <w:rFonts w:ascii="Verdana" w:hAnsi="Verdana" w:cs="Calibri"/>
                <w:color w:val="000000"/>
                <w:sz w:val="19"/>
                <w:szCs w:val="19"/>
              </w:rPr>
              <w:t>Besparelse</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3D899C" w14:textId="339864D4" w:rsidR="00F951C8" w:rsidRPr="004E61DA" w:rsidRDefault="00F951C8" w:rsidP="00F951C8">
            <w:pPr>
              <w:jc w:val="right"/>
              <w:rPr>
                <w:rFonts w:ascii="Verdana" w:hAnsi="Verdana" w:cs="Calibri"/>
                <w:color w:val="000000"/>
                <w:sz w:val="19"/>
                <w:szCs w:val="19"/>
              </w:rPr>
            </w:pPr>
            <w:r>
              <w:rPr>
                <w:rFonts w:ascii="Verdana" w:hAnsi="Verdana" w:cs="Calibri"/>
                <w:color w:val="000000"/>
                <w:sz w:val="19"/>
                <w:szCs w:val="19"/>
              </w:rPr>
              <w:t>-200</w:t>
            </w:r>
          </w:p>
        </w:tc>
        <w:tc>
          <w:tcPr>
            <w:tcW w:w="1028" w:type="dxa"/>
            <w:tcBorders>
              <w:top w:val="nil"/>
              <w:left w:val="nil"/>
              <w:bottom w:val="single" w:sz="4" w:space="0" w:color="auto"/>
              <w:right w:val="single" w:sz="4" w:space="0" w:color="auto"/>
            </w:tcBorders>
            <w:shd w:val="clear" w:color="auto" w:fill="auto"/>
            <w:vAlign w:val="bottom"/>
            <w:hideMark/>
          </w:tcPr>
          <w:p w14:paraId="71D4E941" w14:textId="77777777" w:rsidR="00F951C8" w:rsidRPr="004E61DA" w:rsidRDefault="00F951C8" w:rsidP="00F951C8">
            <w:pPr>
              <w:jc w:val="right"/>
              <w:rPr>
                <w:rFonts w:ascii="Verdana" w:hAnsi="Verdana" w:cs="Calibri"/>
                <w:color w:val="000000"/>
                <w:sz w:val="19"/>
                <w:szCs w:val="19"/>
              </w:rPr>
            </w:pPr>
            <w:r>
              <w:rPr>
                <w:rFonts w:ascii="Verdana" w:hAnsi="Verdana" w:cs="Calibri"/>
                <w:color w:val="000000"/>
                <w:sz w:val="19"/>
                <w:szCs w:val="19"/>
              </w:rPr>
              <w:t>-200</w:t>
            </w:r>
          </w:p>
        </w:tc>
        <w:tc>
          <w:tcPr>
            <w:tcW w:w="1028" w:type="dxa"/>
            <w:tcBorders>
              <w:top w:val="nil"/>
              <w:left w:val="nil"/>
              <w:bottom w:val="single" w:sz="4" w:space="0" w:color="auto"/>
              <w:right w:val="single" w:sz="4" w:space="0" w:color="auto"/>
            </w:tcBorders>
            <w:shd w:val="clear" w:color="auto" w:fill="auto"/>
            <w:vAlign w:val="bottom"/>
            <w:hideMark/>
          </w:tcPr>
          <w:p w14:paraId="10055CAD" w14:textId="77777777" w:rsidR="00F951C8" w:rsidRPr="004E61DA" w:rsidRDefault="00F951C8" w:rsidP="00F951C8">
            <w:pPr>
              <w:jc w:val="right"/>
              <w:rPr>
                <w:rFonts w:ascii="Verdana" w:hAnsi="Verdana" w:cs="Calibri"/>
                <w:color w:val="000000"/>
                <w:sz w:val="19"/>
                <w:szCs w:val="19"/>
              </w:rPr>
            </w:pPr>
            <w:r>
              <w:rPr>
                <w:rFonts w:ascii="Verdana" w:hAnsi="Verdana" w:cs="Calibri"/>
                <w:color w:val="000000"/>
                <w:sz w:val="19"/>
                <w:szCs w:val="19"/>
              </w:rPr>
              <w:t>-200</w:t>
            </w:r>
          </w:p>
        </w:tc>
        <w:tc>
          <w:tcPr>
            <w:tcW w:w="1028" w:type="dxa"/>
            <w:tcBorders>
              <w:top w:val="nil"/>
              <w:left w:val="nil"/>
              <w:bottom w:val="single" w:sz="4" w:space="0" w:color="auto"/>
              <w:right w:val="single" w:sz="4" w:space="0" w:color="auto"/>
            </w:tcBorders>
            <w:shd w:val="clear" w:color="auto" w:fill="auto"/>
            <w:vAlign w:val="bottom"/>
            <w:hideMark/>
          </w:tcPr>
          <w:p w14:paraId="38C10847" w14:textId="77777777" w:rsidR="00F951C8" w:rsidRPr="004E61DA" w:rsidRDefault="00F951C8" w:rsidP="00F951C8">
            <w:pPr>
              <w:jc w:val="right"/>
              <w:rPr>
                <w:rFonts w:ascii="Verdana" w:hAnsi="Verdana" w:cs="Calibri"/>
                <w:color w:val="000000"/>
                <w:sz w:val="19"/>
                <w:szCs w:val="19"/>
              </w:rPr>
            </w:pPr>
            <w:r>
              <w:rPr>
                <w:rFonts w:ascii="Verdana" w:hAnsi="Verdana" w:cs="Calibri"/>
                <w:color w:val="000000"/>
                <w:sz w:val="19"/>
                <w:szCs w:val="19"/>
              </w:rPr>
              <w:t>-200</w:t>
            </w:r>
          </w:p>
        </w:tc>
        <w:tc>
          <w:tcPr>
            <w:tcW w:w="1205" w:type="dxa"/>
            <w:tcBorders>
              <w:top w:val="nil"/>
              <w:left w:val="nil"/>
              <w:bottom w:val="single" w:sz="4" w:space="0" w:color="auto"/>
              <w:right w:val="single" w:sz="4" w:space="0" w:color="auto"/>
            </w:tcBorders>
            <w:shd w:val="clear" w:color="auto" w:fill="auto"/>
            <w:vAlign w:val="bottom"/>
          </w:tcPr>
          <w:p w14:paraId="606764CE" w14:textId="2B8D9726" w:rsidR="00F951C8" w:rsidRPr="004E61DA" w:rsidRDefault="00F77154" w:rsidP="00F77154">
            <w:pPr>
              <w:jc w:val="right"/>
              <w:rPr>
                <w:rFonts w:ascii="Verdana" w:hAnsi="Verdana" w:cs="Calibri"/>
                <w:color w:val="000000"/>
                <w:sz w:val="19"/>
                <w:szCs w:val="19"/>
              </w:rPr>
            </w:pPr>
            <w:r>
              <w:rPr>
                <w:rFonts w:ascii="Verdana" w:hAnsi="Verdana" w:cs="Calibri"/>
                <w:color w:val="000000"/>
                <w:sz w:val="19"/>
                <w:szCs w:val="19"/>
              </w:rPr>
              <w:t>Nej</w:t>
            </w:r>
          </w:p>
        </w:tc>
      </w:tr>
      <w:tr w:rsidR="00F951C8" w:rsidRPr="000757BC" w14:paraId="516EE2C3" w14:textId="77777777" w:rsidTr="00F77154">
        <w:trPr>
          <w:trHeight w:val="510"/>
        </w:trPr>
        <w:tc>
          <w:tcPr>
            <w:tcW w:w="932" w:type="dxa"/>
            <w:tcBorders>
              <w:top w:val="nil"/>
              <w:left w:val="single" w:sz="4" w:space="0" w:color="auto"/>
              <w:bottom w:val="single" w:sz="4" w:space="0" w:color="auto"/>
              <w:right w:val="single" w:sz="4" w:space="0" w:color="auto"/>
            </w:tcBorders>
            <w:shd w:val="clear" w:color="auto" w:fill="auto"/>
            <w:hideMark/>
          </w:tcPr>
          <w:p w14:paraId="37D755AF" w14:textId="77777777" w:rsidR="00F951C8" w:rsidRPr="004E61DA" w:rsidRDefault="00F951C8" w:rsidP="00F951C8">
            <w:pPr>
              <w:rPr>
                <w:rFonts w:ascii="Verdana" w:hAnsi="Verdana" w:cs="Calibri"/>
                <w:color w:val="000000"/>
                <w:sz w:val="19"/>
                <w:szCs w:val="19"/>
              </w:rPr>
            </w:pPr>
            <w:r w:rsidRPr="004E61DA">
              <w:rPr>
                <w:rFonts w:ascii="Verdana" w:hAnsi="Verdana" w:cs="Calibri"/>
                <w:color w:val="000000"/>
                <w:sz w:val="19"/>
                <w:szCs w:val="19"/>
              </w:rPr>
              <w:t>ÆSU10</w:t>
            </w:r>
          </w:p>
        </w:tc>
        <w:tc>
          <w:tcPr>
            <w:tcW w:w="2607" w:type="dxa"/>
            <w:tcBorders>
              <w:top w:val="nil"/>
              <w:left w:val="nil"/>
              <w:bottom w:val="single" w:sz="4" w:space="0" w:color="auto"/>
              <w:right w:val="single" w:sz="4" w:space="0" w:color="auto"/>
            </w:tcBorders>
            <w:shd w:val="clear" w:color="auto" w:fill="auto"/>
            <w:hideMark/>
          </w:tcPr>
          <w:p w14:paraId="5AFEF4A3" w14:textId="2A8D6276" w:rsidR="00F951C8" w:rsidRPr="004E61DA" w:rsidRDefault="008F17B1" w:rsidP="00F951C8">
            <w:pPr>
              <w:rPr>
                <w:rFonts w:ascii="Verdana" w:hAnsi="Verdana" w:cs="Calibri"/>
                <w:color w:val="000000"/>
                <w:sz w:val="19"/>
                <w:szCs w:val="19"/>
              </w:rPr>
            </w:pPr>
            <w:hyperlink r:id="rId28" w:tgtFrame="_blank" w:history="1">
              <w:r w:rsidR="00F951C8" w:rsidRPr="00030EA5">
                <w:rPr>
                  <w:rStyle w:val="Hyperlink"/>
                  <w:rFonts w:ascii="Verdana" w:hAnsi="Verdana" w:cs="Calibri"/>
                  <w:sz w:val="19"/>
                  <w:szCs w:val="19"/>
                </w:rPr>
                <w:t>Tilbud om ekstra ture til flexhandicap-kørsel ophører</w:t>
              </w:r>
            </w:hyperlink>
            <w:r w:rsidR="00F951C8" w:rsidRPr="004E61DA">
              <w:rPr>
                <w:rFonts w:ascii="Verdana" w:hAnsi="Verdana" w:cs="Calibri"/>
                <w:color w:val="000000"/>
                <w:sz w:val="19"/>
                <w:szCs w:val="19"/>
              </w:rPr>
              <w:t xml:space="preserve"> </w:t>
            </w:r>
          </w:p>
        </w:tc>
        <w:tc>
          <w:tcPr>
            <w:tcW w:w="4111" w:type="dxa"/>
            <w:tcBorders>
              <w:top w:val="nil"/>
              <w:left w:val="nil"/>
              <w:bottom w:val="single" w:sz="4" w:space="0" w:color="auto"/>
              <w:right w:val="single" w:sz="4" w:space="0" w:color="auto"/>
            </w:tcBorders>
            <w:shd w:val="clear" w:color="auto" w:fill="auto"/>
          </w:tcPr>
          <w:p w14:paraId="01FBF7CC" w14:textId="77777777" w:rsidR="00F951C8" w:rsidRPr="000757BC" w:rsidRDefault="00F951C8" w:rsidP="00F951C8">
            <w:pPr>
              <w:rPr>
                <w:rFonts w:ascii="Verdana" w:hAnsi="Verdana" w:cs="Calibri"/>
                <w:color w:val="000000"/>
                <w:sz w:val="19"/>
                <w:szCs w:val="19"/>
              </w:rPr>
            </w:pPr>
            <w:r w:rsidRPr="000757BC">
              <w:rPr>
                <w:rFonts w:ascii="Verdana" w:hAnsi="Verdana" w:cs="Calibri"/>
                <w:color w:val="000000"/>
                <w:sz w:val="19"/>
                <w:szCs w:val="19"/>
              </w:rPr>
              <w:t>Borgere der i dag er visiteret til flexhandicap-kørsel kan fremover alene bevilges op til de lovpligtige 104 ture.</w:t>
            </w:r>
          </w:p>
        </w:tc>
        <w:tc>
          <w:tcPr>
            <w:tcW w:w="1559" w:type="dxa"/>
            <w:tcBorders>
              <w:top w:val="single" w:sz="4" w:space="0" w:color="auto"/>
              <w:left w:val="nil"/>
              <w:bottom w:val="single" w:sz="4" w:space="0" w:color="auto"/>
              <w:right w:val="single" w:sz="4" w:space="0" w:color="auto"/>
            </w:tcBorders>
            <w:vAlign w:val="bottom"/>
          </w:tcPr>
          <w:p w14:paraId="58157329" w14:textId="187B1955" w:rsidR="00F951C8" w:rsidRPr="004E61DA" w:rsidRDefault="00F951C8" w:rsidP="00F77154">
            <w:pPr>
              <w:rPr>
                <w:rFonts w:ascii="Verdana" w:hAnsi="Verdana" w:cs="Calibri"/>
                <w:color w:val="000000"/>
                <w:sz w:val="19"/>
                <w:szCs w:val="19"/>
              </w:rPr>
            </w:pPr>
            <w:r w:rsidRPr="004E61DA">
              <w:rPr>
                <w:rFonts w:ascii="Verdana" w:hAnsi="Verdana" w:cs="Calibri"/>
                <w:color w:val="000000"/>
                <w:sz w:val="19"/>
                <w:szCs w:val="19"/>
              </w:rPr>
              <w:t>Besparelse</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5DF3C6" w14:textId="38F2DD02"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-154</w:t>
            </w:r>
          </w:p>
        </w:tc>
        <w:tc>
          <w:tcPr>
            <w:tcW w:w="1028" w:type="dxa"/>
            <w:tcBorders>
              <w:top w:val="nil"/>
              <w:left w:val="nil"/>
              <w:bottom w:val="single" w:sz="4" w:space="0" w:color="auto"/>
              <w:right w:val="single" w:sz="4" w:space="0" w:color="auto"/>
            </w:tcBorders>
            <w:shd w:val="clear" w:color="auto" w:fill="auto"/>
            <w:vAlign w:val="bottom"/>
            <w:hideMark/>
          </w:tcPr>
          <w:p w14:paraId="415DC248" w14:textId="77777777"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-154</w:t>
            </w:r>
          </w:p>
        </w:tc>
        <w:tc>
          <w:tcPr>
            <w:tcW w:w="1028" w:type="dxa"/>
            <w:tcBorders>
              <w:top w:val="nil"/>
              <w:left w:val="nil"/>
              <w:bottom w:val="single" w:sz="4" w:space="0" w:color="auto"/>
              <w:right w:val="single" w:sz="4" w:space="0" w:color="auto"/>
            </w:tcBorders>
            <w:shd w:val="clear" w:color="auto" w:fill="auto"/>
            <w:vAlign w:val="bottom"/>
            <w:hideMark/>
          </w:tcPr>
          <w:p w14:paraId="44F31C59" w14:textId="77777777"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-154</w:t>
            </w:r>
          </w:p>
        </w:tc>
        <w:tc>
          <w:tcPr>
            <w:tcW w:w="1028" w:type="dxa"/>
            <w:tcBorders>
              <w:top w:val="nil"/>
              <w:left w:val="nil"/>
              <w:bottom w:val="single" w:sz="4" w:space="0" w:color="auto"/>
              <w:right w:val="single" w:sz="4" w:space="0" w:color="auto"/>
            </w:tcBorders>
            <w:shd w:val="clear" w:color="auto" w:fill="auto"/>
            <w:vAlign w:val="bottom"/>
            <w:hideMark/>
          </w:tcPr>
          <w:p w14:paraId="3D935427" w14:textId="77777777"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-154</w:t>
            </w:r>
          </w:p>
        </w:tc>
        <w:tc>
          <w:tcPr>
            <w:tcW w:w="1205" w:type="dxa"/>
            <w:tcBorders>
              <w:top w:val="nil"/>
              <w:left w:val="nil"/>
              <w:bottom w:val="single" w:sz="4" w:space="0" w:color="auto"/>
              <w:right w:val="single" w:sz="4" w:space="0" w:color="auto"/>
            </w:tcBorders>
            <w:shd w:val="clear" w:color="auto" w:fill="auto"/>
            <w:vAlign w:val="bottom"/>
          </w:tcPr>
          <w:p w14:paraId="5810437E" w14:textId="539FD502" w:rsidR="00F951C8" w:rsidRPr="004E61DA" w:rsidRDefault="00F77154" w:rsidP="00F77154">
            <w:pPr>
              <w:jc w:val="right"/>
              <w:rPr>
                <w:rFonts w:ascii="Verdana" w:hAnsi="Verdana" w:cs="Calibri"/>
                <w:color w:val="000000"/>
                <w:sz w:val="19"/>
                <w:szCs w:val="19"/>
              </w:rPr>
            </w:pPr>
            <w:r>
              <w:rPr>
                <w:rFonts w:ascii="Verdana" w:hAnsi="Verdana" w:cs="Calibri"/>
                <w:color w:val="000000"/>
                <w:sz w:val="19"/>
                <w:szCs w:val="19"/>
              </w:rPr>
              <w:t>Nej</w:t>
            </w:r>
          </w:p>
        </w:tc>
      </w:tr>
      <w:tr w:rsidR="00F951C8" w:rsidRPr="000757BC" w14:paraId="2C302458" w14:textId="77777777" w:rsidTr="00F77154">
        <w:trPr>
          <w:trHeight w:val="510"/>
        </w:trPr>
        <w:tc>
          <w:tcPr>
            <w:tcW w:w="932" w:type="dxa"/>
            <w:tcBorders>
              <w:top w:val="nil"/>
              <w:left w:val="single" w:sz="4" w:space="0" w:color="auto"/>
              <w:bottom w:val="single" w:sz="4" w:space="0" w:color="auto"/>
              <w:right w:val="single" w:sz="4" w:space="0" w:color="auto"/>
            </w:tcBorders>
            <w:shd w:val="clear" w:color="auto" w:fill="auto"/>
            <w:hideMark/>
          </w:tcPr>
          <w:p w14:paraId="25FE3E24" w14:textId="77777777" w:rsidR="00F951C8" w:rsidRPr="004E61DA" w:rsidRDefault="00F951C8" w:rsidP="00F951C8">
            <w:pPr>
              <w:rPr>
                <w:rFonts w:ascii="Verdana" w:hAnsi="Verdana" w:cs="Calibri"/>
                <w:color w:val="000000"/>
                <w:sz w:val="19"/>
                <w:szCs w:val="19"/>
              </w:rPr>
            </w:pPr>
            <w:r w:rsidRPr="004E61DA">
              <w:rPr>
                <w:rFonts w:ascii="Verdana" w:hAnsi="Verdana" w:cs="Calibri"/>
                <w:color w:val="000000"/>
                <w:sz w:val="19"/>
                <w:szCs w:val="19"/>
              </w:rPr>
              <w:t>ÆSU12</w:t>
            </w:r>
          </w:p>
        </w:tc>
        <w:tc>
          <w:tcPr>
            <w:tcW w:w="2607" w:type="dxa"/>
            <w:tcBorders>
              <w:top w:val="nil"/>
              <w:left w:val="nil"/>
              <w:bottom w:val="single" w:sz="4" w:space="0" w:color="auto"/>
              <w:right w:val="single" w:sz="4" w:space="0" w:color="auto"/>
            </w:tcBorders>
            <w:shd w:val="clear" w:color="auto" w:fill="auto"/>
            <w:hideMark/>
          </w:tcPr>
          <w:p w14:paraId="25A2B9C1" w14:textId="5F00DB65" w:rsidR="00F951C8" w:rsidRPr="00B7729C" w:rsidRDefault="008F17B1" w:rsidP="00F951C8">
            <w:pPr>
              <w:rPr>
                <w:rFonts w:ascii="Verdana" w:hAnsi="Verdana" w:cs="Calibri"/>
                <w:color w:val="000000"/>
                <w:sz w:val="19"/>
                <w:szCs w:val="19"/>
              </w:rPr>
            </w:pPr>
            <w:hyperlink r:id="rId29" w:tgtFrame="_blank" w:history="1">
              <w:r w:rsidR="00F951C8" w:rsidRPr="00030EA5">
                <w:rPr>
                  <w:rStyle w:val="Hyperlink"/>
                  <w:rFonts w:ascii="Verdana" w:hAnsi="Verdana" w:cs="Calibri"/>
                  <w:sz w:val="19"/>
                  <w:szCs w:val="19"/>
                </w:rPr>
                <w:t>Øget brugerbetaling for madservice for plejecenterbeboere og hjemmeboende</w:t>
              </w:r>
            </w:hyperlink>
            <w:bookmarkStart w:id="1" w:name="_GoBack"/>
            <w:bookmarkEnd w:id="1"/>
            <w:r w:rsidR="00F951C8" w:rsidRPr="00B7729C">
              <w:rPr>
                <w:rFonts w:ascii="Verdana" w:hAnsi="Verdana" w:cs="Calibri"/>
                <w:color w:val="000000"/>
                <w:sz w:val="19"/>
                <w:szCs w:val="19"/>
              </w:rPr>
              <w:t xml:space="preserve"> </w:t>
            </w:r>
          </w:p>
        </w:tc>
        <w:tc>
          <w:tcPr>
            <w:tcW w:w="4111" w:type="dxa"/>
            <w:tcBorders>
              <w:top w:val="nil"/>
              <w:left w:val="nil"/>
              <w:bottom w:val="single" w:sz="4" w:space="0" w:color="auto"/>
              <w:right w:val="single" w:sz="4" w:space="0" w:color="auto"/>
            </w:tcBorders>
            <w:shd w:val="clear" w:color="auto" w:fill="auto"/>
          </w:tcPr>
          <w:p w14:paraId="6EBCF04F" w14:textId="77777777" w:rsidR="00F951C8" w:rsidRPr="00B7729C" w:rsidRDefault="00F951C8" w:rsidP="00F951C8">
            <w:pPr>
              <w:rPr>
                <w:rFonts w:ascii="Verdana" w:hAnsi="Verdana" w:cs="Calibri"/>
                <w:color w:val="000000"/>
                <w:sz w:val="19"/>
                <w:szCs w:val="19"/>
              </w:rPr>
            </w:pPr>
            <w:r w:rsidRPr="00B7729C">
              <w:rPr>
                <w:rFonts w:ascii="Verdana" w:hAnsi="Verdana"/>
                <w:sz w:val="19"/>
                <w:szCs w:val="19"/>
              </w:rPr>
              <w:t>Egenbetaling for fuldkost for plejehjemsbeboere fastsættes til 3.552 kr. pr. måned og egenbetalingen for en hovedret for hjemmeboende borgere fastsættes til 53 kr. pr. måltid.</w:t>
            </w:r>
          </w:p>
        </w:tc>
        <w:tc>
          <w:tcPr>
            <w:tcW w:w="1559" w:type="dxa"/>
            <w:tcBorders>
              <w:top w:val="single" w:sz="4" w:space="0" w:color="auto"/>
              <w:left w:val="nil"/>
              <w:bottom w:val="single" w:sz="4" w:space="0" w:color="auto"/>
              <w:right w:val="single" w:sz="4" w:space="0" w:color="auto"/>
            </w:tcBorders>
            <w:vAlign w:val="bottom"/>
          </w:tcPr>
          <w:p w14:paraId="116A0D7A" w14:textId="458785BB" w:rsidR="00F951C8" w:rsidRPr="004E61DA" w:rsidRDefault="00F951C8" w:rsidP="00F77154">
            <w:pPr>
              <w:rPr>
                <w:rFonts w:ascii="Verdana" w:hAnsi="Verdana" w:cs="Calibri"/>
                <w:color w:val="000000"/>
                <w:sz w:val="19"/>
                <w:szCs w:val="19"/>
              </w:rPr>
            </w:pPr>
            <w:r w:rsidRPr="004E61DA">
              <w:rPr>
                <w:rFonts w:ascii="Verdana" w:hAnsi="Verdana" w:cs="Calibri"/>
                <w:color w:val="000000"/>
                <w:sz w:val="19"/>
                <w:szCs w:val="19"/>
              </w:rPr>
              <w:t>Merindtægt</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5C06AD" w14:textId="49EFD924"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-861</w:t>
            </w:r>
          </w:p>
        </w:tc>
        <w:tc>
          <w:tcPr>
            <w:tcW w:w="1028" w:type="dxa"/>
            <w:tcBorders>
              <w:top w:val="nil"/>
              <w:left w:val="nil"/>
              <w:bottom w:val="single" w:sz="4" w:space="0" w:color="auto"/>
              <w:right w:val="single" w:sz="4" w:space="0" w:color="auto"/>
            </w:tcBorders>
            <w:shd w:val="clear" w:color="auto" w:fill="auto"/>
            <w:vAlign w:val="bottom"/>
            <w:hideMark/>
          </w:tcPr>
          <w:p w14:paraId="2278FDFB" w14:textId="77777777"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-861</w:t>
            </w:r>
          </w:p>
        </w:tc>
        <w:tc>
          <w:tcPr>
            <w:tcW w:w="1028" w:type="dxa"/>
            <w:tcBorders>
              <w:top w:val="nil"/>
              <w:left w:val="nil"/>
              <w:bottom w:val="single" w:sz="4" w:space="0" w:color="auto"/>
              <w:right w:val="single" w:sz="4" w:space="0" w:color="auto"/>
            </w:tcBorders>
            <w:shd w:val="clear" w:color="auto" w:fill="auto"/>
            <w:vAlign w:val="bottom"/>
            <w:hideMark/>
          </w:tcPr>
          <w:p w14:paraId="16B44593" w14:textId="77777777"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-861</w:t>
            </w:r>
          </w:p>
        </w:tc>
        <w:tc>
          <w:tcPr>
            <w:tcW w:w="1028" w:type="dxa"/>
            <w:tcBorders>
              <w:top w:val="nil"/>
              <w:left w:val="nil"/>
              <w:bottom w:val="single" w:sz="4" w:space="0" w:color="auto"/>
              <w:right w:val="single" w:sz="4" w:space="0" w:color="auto"/>
            </w:tcBorders>
            <w:shd w:val="clear" w:color="auto" w:fill="auto"/>
            <w:vAlign w:val="bottom"/>
            <w:hideMark/>
          </w:tcPr>
          <w:p w14:paraId="1CDDE582" w14:textId="77777777" w:rsidR="00F951C8" w:rsidRPr="004E61DA" w:rsidRDefault="00F951C8" w:rsidP="00F951C8">
            <w:pPr>
              <w:jc w:val="right"/>
              <w:rPr>
                <w:rFonts w:ascii="Verdana" w:hAnsi="Verdana" w:cs="Calibri"/>
                <w:color w:val="000000"/>
                <w:sz w:val="19"/>
                <w:szCs w:val="19"/>
              </w:rPr>
            </w:pPr>
            <w:r w:rsidRPr="004E61DA">
              <w:rPr>
                <w:rFonts w:ascii="Verdana" w:hAnsi="Verdana" w:cs="Calibri"/>
                <w:color w:val="000000"/>
                <w:sz w:val="19"/>
                <w:szCs w:val="19"/>
              </w:rPr>
              <w:t>-861</w:t>
            </w:r>
          </w:p>
        </w:tc>
        <w:tc>
          <w:tcPr>
            <w:tcW w:w="1205" w:type="dxa"/>
            <w:tcBorders>
              <w:top w:val="nil"/>
              <w:left w:val="nil"/>
              <w:bottom w:val="single" w:sz="4" w:space="0" w:color="auto"/>
              <w:right w:val="single" w:sz="4" w:space="0" w:color="auto"/>
            </w:tcBorders>
            <w:shd w:val="clear" w:color="auto" w:fill="auto"/>
            <w:vAlign w:val="bottom"/>
          </w:tcPr>
          <w:p w14:paraId="07BA5C2F" w14:textId="652D0286" w:rsidR="00F951C8" w:rsidRPr="004E61DA" w:rsidRDefault="00F77154" w:rsidP="00F77154">
            <w:pPr>
              <w:jc w:val="right"/>
              <w:rPr>
                <w:rFonts w:ascii="Verdana" w:hAnsi="Verdana" w:cs="Calibri"/>
                <w:color w:val="000000"/>
                <w:sz w:val="19"/>
                <w:szCs w:val="19"/>
              </w:rPr>
            </w:pPr>
            <w:r>
              <w:rPr>
                <w:rFonts w:ascii="Verdana" w:hAnsi="Verdana" w:cs="Calibri"/>
                <w:color w:val="000000"/>
                <w:sz w:val="19"/>
                <w:szCs w:val="19"/>
              </w:rPr>
              <w:t>Nej</w:t>
            </w:r>
          </w:p>
        </w:tc>
      </w:tr>
    </w:tbl>
    <w:p w14:paraId="1D3D3D21" w14:textId="77777777" w:rsidR="004E61DA" w:rsidRDefault="004E61DA" w:rsidP="003C3D0E">
      <w:pPr>
        <w:spacing w:line="240" w:lineRule="exact"/>
        <w:rPr>
          <w:rFonts w:ascii="Verdana" w:hAnsi="Verdana"/>
          <w:sz w:val="19"/>
        </w:rPr>
      </w:pPr>
    </w:p>
    <w:p w14:paraId="4D575AFE" w14:textId="440DE9AA" w:rsidR="00371C62" w:rsidRPr="00371C62" w:rsidRDefault="00371C62" w:rsidP="00421963">
      <w:pPr>
        <w:pStyle w:val="TypografiOverskrift1Fr12pkt"/>
        <w:rPr>
          <w:szCs w:val="19"/>
        </w:rPr>
      </w:pPr>
    </w:p>
    <w:p w14:paraId="698230A1" w14:textId="77777777" w:rsidR="00371C62" w:rsidRDefault="00371C62" w:rsidP="00B7729C">
      <w:pPr>
        <w:pStyle w:val="TypografiOverskrift1Fr12pkt"/>
        <w:rPr>
          <w:color w:val="FF0000"/>
          <w:sz w:val="24"/>
          <w:szCs w:val="24"/>
        </w:rPr>
      </w:pPr>
    </w:p>
    <w:sectPr w:rsidR="00371C62" w:rsidSect="000757BC">
      <w:headerReference w:type="default" r:id="rId30"/>
      <w:footerReference w:type="default" r:id="rId31"/>
      <w:headerReference w:type="first" r:id="rId32"/>
      <w:footerReference w:type="first" r:id="rId33"/>
      <w:pgSz w:w="16840" w:h="11907" w:orient="landscape" w:code="9"/>
      <w:pgMar w:top="1134" w:right="386" w:bottom="851"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956FC" w14:textId="77777777" w:rsidR="000705C3" w:rsidRDefault="000705C3">
      <w:r>
        <w:separator/>
      </w:r>
    </w:p>
  </w:endnote>
  <w:endnote w:type="continuationSeparator" w:id="0">
    <w:p w14:paraId="5DC0B813" w14:textId="77777777" w:rsidR="000705C3" w:rsidRDefault="0007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F8513" w14:textId="77777777" w:rsidR="003755A8" w:rsidRDefault="003755A8">
    <w:pPr>
      <w:pStyle w:val="Sidefod"/>
      <w:tabs>
        <w:tab w:val="clear" w:pos="4819"/>
      </w:tabs>
      <w:rPr>
        <w:sz w:val="20"/>
      </w:rPr>
    </w:pPr>
    <w:r>
      <w:rPr>
        <w:sz w:val="20"/>
      </w:rPr>
      <w:tab/>
    </w:r>
    <w:r>
      <w:rPr>
        <w:rStyle w:val="Sidetal"/>
        <w:sz w:val="20"/>
      </w:rPr>
      <w:fldChar w:fldCharType="begin"/>
    </w:r>
    <w:r>
      <w:rPr>
        <w:rStyle w:val="Sidetal"/>
        <w:sz w:val="20"/>
      </w:rPr>
      <w:instrText xml:space="preserve"> PAGE </w:instrText>
    </w:r>
    <w:r>
      <w:rPr>
        <w:rStyle w:val="Sidetal"/>
        <w:sz w:val="20"/>
      </w:rPr>
      <w:fldChar w:fldCharType="separate"/>
    </w:r>
    <w:r>
      <w:rPr>
        <w:rStyle w:val="Sidetal"/>
        <w:noProof/>
        <w:sz w:val="20"/>
      </w:rPr>
      <w:t>2</w:t>
    </w:r>
    <w:r>
      <w:rPr>
        <w:rStyle w:val="Sidet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DF64A" w14:textId="77777777" w:rsidR="003755A8" w:rsidRPr="003C3D0E" w:rsidRDefault="003755A8" w:rsidP="00AD37A9">
    <w:pPr>
      <w:pStyle w:val="Sidefod"/>
      <w:pBdr>
        <w:top w:val="single" w:sz="4" w:space="1" w:color="auto"/>
      </w:pBdr>
      <w:tabs>
        <w:tab w:val="clear" w:pos="4819"/>
        <w:tab w:val="clear" w:pos="9071"/>
        <w:tab w:val="left" w:pos="3119"/>
        <w:tab w:val="left" w:pos="4820"/>
        <w:tab w:val="left" w:pos="6521"/>
      </w:tabs>
      <w:spacing w:line="200" w:lineRule="exact"/>
      <w:ind w:right="-425"/>
      <w:rPr>
        <w:rFonts w:ascii="Verdana" w:hAnsi="Verdana"/>
        <w:sz w:val="16"/>
        <w:szCs w:val="16"/>
      </w:rPr>
    </w:pPr>
    <w:r w:rsidRPr="003C3D0E">
      <w:rPr>
        <w:rFonts w:ascii="Verdana" w:hAnsi="Verdana"/>
        <w:sz w:val="16"/>
        <w:szCs w:val="16"/>
      </w:rPr>
      <w:tab/>
    </w:r>
    <w:r w:rsidR="004E61DA">
      <w:rPr>
        <w:rFonts w:ascii="Verdana" w:hAnsi="Verdana"/>
        <w:sz w:val="16"/>
        <w:szCs w:val="16"/>
      </w:rPr>
      <w:tab/>
    </w:r>
    <w:proofErr w:type="spellStart"/>
    <w:r w:rsidRPr="003C3D0E">
      <w:rPr>
        <w:rFonts w:ascii="Verdana" w:hAnsi="Verdana"/>
        <w:sz w:val="16"/>
        <w:szCs w:val="16"/>
      </w:rPr>
      <w:t>Doknr</w:t>
    </w:r>
    <w:proofErr w:type="spellEnd"/>
    <w:r w:rsidRPr="003C3D0E">
      <w:rPr>
        <w:rFonts w:ascii="Verdana" w:hAnsi="Verdana"/>
        <w:sz w:val="16"/>
        <w:szCs w:val="16"/>
      </w:rPr>
      <w:t>.</w:t>
    </w:r>
    <w:r w:rsidRPr="003C3D0E">
      <w:rPr>
        <w:rFonts w:ascii="Verdana" w:hAnsi="Verdana"/>
        <w:sz w:val="16"/>
        <w:szCs w:val="16"/>
      </w:rPr>
      <w:tab/>
    </w:r>
  </w:p>
  <w:p w14:paraId="7E1E6173" w14:textId="2D1C291A" w:rsidR="003755A8" w:rsidRPr="003C3D0E" w:rsidRDefault="003755A8" w:rsidP="00F00963">
    <w:pPr>
      <w:pStyle w:val="Sidefod"/>
      <w:tabs>
        <w:tab w:val="clear" w:pos="4819"/>
        <w:tab w:val="left" w:pos="3119"/>
        <w:tab w:val="left" w:pos="4820"/>
        <w:tab w:val="left" w:pos="6521"/>
      </w:tabs>
      <w:spacing w:line="200" w:lineRule="exact"/>
      <w:rPr>
        <w:rFonts w:ascii="Verdana" w:hAnsi="Verdana"/>
        <w:i/>
        <w:sz w:val="16"/>
        <w:szCs w:val="16"/>
      </w:rPr>
    </w:pPr>
    <w:r>
      <w:rPr>
        <w:rFonts w:ascii="Verdana" w:hAnsi="Verdana"/>
        <w:sz w:val="16"/>
        <w:szCs w:val="16"/>
      </w:rPr>
      <w:tab/>
    </w:r>
    <w:r w:rsidR="004E61DA">
      <w:rPr>
        <w:rFonts w:ascii="Verdana" w:hAnsi="Verdana"/>
        <w:sz w:val="16"/>
        <w:szCs w:val="16"/>
      </w:rPr>
      <w:tab/>
    </w:r>
    <w:r w:rsidR="008F78B3">
      <w:rPr>
        <w:rFonts w:ascii="Verdana" w:hAnsi="Verdana"/>
        <w:sz w:val="16"/>
        <w:szCs w:val="16"/>
      </w:rPr>
      <w:t>172778-20</w:t>
    </w:r>
    <w:bookmarkStart w:id="2" w:name="Doknr"/>
    <w:bookmarkEnd w:id="2"/>
    <w:r w:rsidRPr="003C3D0E">
      <w:rPr>
        <w:rFonts w:ascii="Verdana" w:hAnsi="Verdana"/>
        <w: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F7807" w14:textId="77777777" w:rsidR="000705C3" w:rsidRDefault="000705C3">
      <w:r>
        <w:separator/>
      </w:r>
    </w:p>
  </w:footnote>
  <w:footnote w:type="continuationSeparator" w:id="0">
    <w:p w14:paraId="70E0E3B9" w14:textId="77777777" w:rsidR="000705C3" w:rsidRDefault="00070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B55EE" w14:textId="77777777" w:rsidR="003755A8" w:rsidRDefault="003755A8">
    <w:pPr>
      <w:pStyle w:val="Sidehoved"/>
      <w:spacing w:after="0"/>
      <w:ind w:right="96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25854" w14:textId="77777777" w:rsidR="003755A8" w:rsidRPr="00F5114B" w:rsidRDefault="003755A8">
    <w:pPr>
      <w:pStyle w:val="Sidehoved"/>
      <w:spacing w:after="0"/>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55AE4"/>
    <w:multiLevelType w:val="hybridMultilevel"/>
    <w:tmpl w:val="72DCCD7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10BE7D5B"/>
    <w:multiLevelType w:val="multilevel"/>
    <w:tmpl w:val="A400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rudskrevet" w:val="true"/>
  </w:docVars>
  <w:rsids>
    <w:rsidRoot w:val="00360EE5"/>
    <w:rsid w:val="00012DE0"/>
    <w:rsid w:val="00030EA5"/>
    <w:rsid w:val="0003738C"/>
    <w:rsid w:val="000433F1"/>
    <w:rsid w:val="00046D4B"/>
    <w:rsid w:val="000705C3"/>
    <w:rsid w:val="000757BC"/>
    <w:rsid w:val="000A3136"/>
    <w:rsid w:val="000D5D48"/>
    <w:rsid w:val="00130ABA"/>
    <w:rsid w:val="00146CB6"/>
    <w:rsid w:val="001605CE"/>
    <w:rsid w:val="0017441B"/>
    <w:rsid w:val="001B246B"/>
    <w:rsid w:val="00221576"/>
    <w:rsid w:val="002B089C"/>
    <w:rsid w:val="00307CD4"/>
    <w:rsid w:val="00325EFA"/>
    <w:rsid w:val="00354435"/>
    <w:rsid w:val="00356DFC"/>
    <w:rsid w:val="00360EE5"/>
    <w:rsid w:val="00371C62"/>
    <w:rsid w:val="00374E5F"/>
    <w:rsid w:val="003755A8"/>
    <w:rsid w:val="003B491B"/>
    <w:rsid w:val="003C3D0E"/>
    <w:rsid w:val="003E7879"/>
    <w:rsid w:val="004077D7"/>
    <w:rsid w:val="00421963"/>
    <w:rsid w:val="00475577"/>
    <w:rsid w:val="004E61DA"/>
    <w:rsid w:val="00506A9D"/>
    <w:rsid w:val="00516E80"/>
    <w:rsid w:val="005354A4"/>
    <w:rsid w:val="00545A41"/>
    <w:rsid w:val="005D54B6"/>
    <w:rsid w:val="005D68C0"/>
    <w:rsid w:val="005E38B1"/>
    <w:rsid w:val="005E490C"/>
    <w:rsid w:val="00644F1D"/>
    <w:rsid w:val="006F05C0"/>
    <w:rsid w:val="00703076"/>
    <w:rsid w:val="0070702D"/>
    <w:rsid w:val="007258B5"/>
    <w:rsid w:val="00732CAE"/>
    <w:rsid w:val="007446F0"/>
    <w:rsid w:val="007912FF"/>
    <w:rsid w:val="007950BF"/>
    <w:rsid w:val="007B5D2E"/>
    <w:rsid w:val="00821E98"/>
    <w:rsid w:val="00822A80"/>
    <w:rsid w:val="00830C9C"/>
    <w:rsid w:val="00874023"/>
    <w:rsid w:val="008F17B1"/>
    <w:rsid w:val="008F78B3"/>
    <w:rsid w:val="00954157"/>
    <w:rsid w:val="009F27E7"/>
    <w:rsid w:val="00A13B08"/>
    <w:rsid w:val="00A80E6B"/>
    <w:rsid w:val="00A93C1B"/>
    <w:rsid w:val="00AD103D"/>
    <w:rsid w:val="00AD37A9"/>
    <w:rsid w:val="00B04537"/>
    <w:rsid w:val="00B40518"/>
    <w:rsid w:val="00B45AE3"/>
    <w:rsid w:val="00B7729C"/>
    <w:rsid w:val="00BB54AB"/>
    <w:rsid w:val="00BC5779"/>
    <w:rsid w:val="00BE410C"/>
    <w:rsid w:val="00BF3439"/>
    <w:rsid w:val="00C74D31"/>
    <w:rsid w:val="00C8138F"/>
    <w:rsid w:val="00C920A7"/>
    <w:rsid w:val="00CA7AB3"/>
    <w:rsid w:val="00CC3DA3"/>
    <w:rsid w:val="00CD6589"/>
    <w:rsid w:val="00D55454"/>
    <w:rsid w:val="00D83B45"/>
    <w:rsid w:val="00D86FD5"/>
    <w:rsid w:val="00E56173"/>
    <w:rsid w:val="00E771EB"/>
    <w:rsid w:val="00EB3D9C"/>
    <w:rsid w:val="00EB78C6"/>
    <w:rsid w:val="00EC1F08"/>
    <w:rsid w:val="00F00963"/>
    <w:rsid w:val="00F10837"/>
    <w:rsid w:val="00F15594"/>
    <w:rsid w:val="00F21144"/>
    <w:rsid w:val="00F31634"/>
    <w:rsid w:val="00F5114B"/>
    <w:rsid w:val="00F6237C"/>
    <w:rsid w:val="00F77154"/>
    <w:rsid w:val="00F90837"/>
    <w:rsid w:val="00F951C8"/>
    <w:rsid w:val="00FA2965"/>
    <w:rsid w:val="00FB28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D7434DA"/>
  <w15:chartTrackingRefBased/>
  <w15:docId w15:val="{54E08654-64D4-45B1-9F87-C45E94CF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rPr>
  </w:style>
  <w:style w:type="paragraph" w:styleId="Overskrift1">
    <w:name w:val="heading 1"/>
    <w:basedOn w:val="Normal"/>
    <w:next w:val="Normal"/>
    <w:qFormat/>
    <w:rsid w:val="00830C9C"/>
    <w:pPr>
      <w:spacing w:line="240" w:lineRule="exact"/>
      <w:outlineLvl w:val="0"/>
    </w:pPr>
    <w:rPr>
      <w:rFonts w:ascii="Verdana" w:hAnsi="Verdana"/>
      <w:b/>
      <w:sz w:val="19"/>
    </w:rPr>
  </w:style>
  <w:style w:type="paragraph" w:styleId="Overskrift2">
    <w:name w:val="heading 2"/>
    <w:basedOn w:val="Normal"/>
    <w:next w:val="Normal"/>
    <w:qFormat/>
    <w:pPr>
      <w:spacing w:before="480"/>
      <w:outlineLvl w:val="1"/>
    </w:pPr>
    <w:rPr>
      <w:b/>
    </w:rPr>
  </w:style>
  <w:style w:type="paragraph" w:styleId="Overskrift3">
    <w:name w:val="heading 3"/>
    <w:basedOn w:val="Normal"/>
    <w:next w:val="Normalindrykning"/>
    <w:qFormat/>
    <w:pPr>
      <w:spacing w:before="360"/>
      <w:outlineLvl w:val="2"/>
    </w:pPr>
    <w:rPr>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indrykning">
    <w:name w:val="Normal Indent"/>
    <w:basedOn w:val="Normal"/>
    <w:pPr>
      <w:ind w:left="1304"/>
    </w:pPr>
  </w:style>
  <w:style w:type="paragraph" w:styleId="Indholdsfortegnelse2">
    <w:name w:val="toc 2"/>
    <w:basedOn w:val="Normal"/>
    <w:next w:val="Normal"/>
    <w:semiHidden/>
    <w:pPr>
      <w:tabs>
        <w:tab w:val="left" w:pos="567"/>
        <w:tab w:val="right" w:pos="8335"/>
      </w:tabs>
      <w:spacing w:after="240"/>
      <w:ind w:left="567" w:right="-57" w:hanging="567"/>
    </w:pPr>
  </w:style>
  <w:style w:type="paragraph" w:styleId="Sidefod">
    <w:name w:val="footer"/>
    <w:basedOn w:val="Normal"/>
    <w:pPr>
      <w:tabs>
        <w:tab w:val="center" w:pos="4819"/>
        <w:tab w:val="right" w:pos="9071"/>
      </w:tabs>
    </w:pPr>
  </w:style>
  <w:style w:type="paragraph" w:styleId="Sidehoved">
    <w:name w:val="header"/>
    <w:basedOn w:val="Normal"/>
    <w:pPr>
      <w:tabs>
        <w:tab w:val="right" w:pos="8931"/>
      </w:tabs>
      <w:spacing w:after="1418"/>
    </w:pPr>
  </w:style>
  <w:style w:type="paragraph" w:styleId="Liste">
    <w:name w:val="List"/>
    <w:basedOn w:val="Normal"/>
    <w:pPr>
      <w:spacing w:before="120"/>
      <w:ind w:left="709" w:hanging="709"/>
    </w:pPr>
  </w:style>
  <w:style w:type="paragraph" w:customStyle="1" w:styleId="Brevtop">
    <w:name w:val="Brevtop"/>
    <w:basedOn w:val="Normal"/>
    <w:pPr>
      <w:jc w:val="center"/>
    </w:pPr>
    <w:rPr>
      <w:b/>
      <w:sz w:val="20"/>
    </w:rPr>
  </w:style>
  <w:style w:type="paragraph" w:styleId="Dato">
    <w:name w:val="Date"/>
    <w:basedOn w:val="Normal"/>
    <w:next w:val="Dato1"/>
    <w:pPr>
      <w:tabs>
        <w:tab w:val="left" w:pos="4536"/>
        <w:tab w:val="right" w:pos="8931"/>
      </w:tabs>
      <w:spacing w:before="960"/>
    </w:pPr>
    <w:rPr>
      <w:b/>
      <w:sz w:val="20"/>
    </w:rPr>
  </w:style>
  <w:style w:type="paragraph" w:customStyle="1" w:styleId="Dato1">
    <w:name w:val="Dato1"/>
    <w:basedOn w:val="Dato"/>
    <w:pPr>
      <w:tabs>
        <w:tab w:val="clear" w:pos="4536"/>
        <w:tab w:val="clear" w:pos="8931"/>
        <w:tab w:val="left" w:pos="3686"/>
        <w:tab w:val="left" w:pos="7655"/>
      </w:tabs>
      <w:ind w:right="-170"/>
    </w:pPr>
  </w:style>
  <w:style w:type="paragraph" w:customStyle="1" w:styleId="BilagKopi">
    <w:name w:val="BilagKopi"/>
    <w:basedOn w:val="Normal"/>
    <w:pPr>
      <w:keepNext/>
      <w:keepLines/>
      <w:tabs>
        <w:tab w:val="left" w:pos="851"/>
      </w:tabs>
    </w:pPr>
  </w:style>
  <w:style w:type="paragraph" w:customStyle="1" w:styleId="Adresse">
    <w:name w:val="Adresse"/>
    <w:basedOn w:val="Normal"/>
  </w:style>
  <w:style w:type="paragraph" w:customStyle="1" w:styleId="Hilsen">
    <w:name w:val="Hilsen"/>
    <w:basedOn w:val="Normal"/>
    <w:pPr>
      <w:keepNext/>
      <w:keepLines/>
      <w:spacing w:before="960" w:after="720"/>
    </w:pPr>
  </w:style>
  <w:style w:type="paragraph" w:customStyle="1" w:styleId="Dato2">
    <w:name w:val="Dato2"/>
    <w:basedOn w:val="Dato1"/>
    <w:pPr>
      <w:spacing w:before="0" w:after="480"/>
      <w:ind w:right="0"/>
    </w:pPr>
    <w:rPr>
      <w:b w:val="0"/>
      <w:sz w:val="24"/>
    </w:rPr>
  </w:style>
  <w:style w:type="character" w:styleId="Sidetal">
    <w:name w:val="page number"/>
    <w:basedOn w:val="Standardskrifttypeiafsnit"/>
  </w:style>
  <w:style w:type="paragraph" w:customStyle="1" w:styleId="TypografiOverskrift1Fr12pkt">
    <w:name w:val="Typografi Overskrift 1 + Før:  12 pkt."/>
    <w:basedOn w:val="Overskrift1"/>
    <w:rsid w:val="00830C9C"/>
    <w:rPr>
      <w:bCs/>
    </w:rPr>
  </w:style>
  <w:style w:type="paragraph" w:styleId="Markeringsbobletekst">
    <w:name w:val="Balloon Text"/>
    <w:basedOn w:val="Normal"/>
    <w:link w:val="MarkeringsbobletekstTegn"/>
    <w:uiPriority w:val="99"/>
    <w:semiHidden/>
    <w:unhideWhenUsed/>
    <w:rsid w:val="000757BC"/>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757BC"/>
    <w:rPr>
      <w:rFonts w:ascii="Segoe UI" w:hAnsi="Segoe UI" w:cs="Segoe UI"/>
      <w:sz w:val="18"/>
      <w:szCs w:val="18"/>
    </w:rPr>
  </w:style>
  <w:style w:type="paragraph" w:customStyle="1" w:styleId="mettesbrdtekst">
    <w:name w:val="mettes brødtekst"/>
    <w:basedOn w:val="Normal"/>
    <w:rsid w:val="00354435"/>
    <w:pPr>
      <w:spacing w:line="320" w:lineRule="exact"/>
    </w:pPr>
    <w:rPr>
      <w:rFonts w:ascii="Verdana" w:hAnsi="Verdana"/>
      <w:sz w:val="24"/>
      <w:szCs w:val="24"/>
    </w:rPr>
  </w:style>
  <w:style w:type="paragraph" w:customStyle="1" w:styleId="Default">
    <w:name w:val="Default"/>
    <w:rsid w:val="00B04537"/>
    <w:pPr>
      <w:autoSpaceDE w:val="0"/>
      <w:autoSpaceDN w:val="0"/>
      <w:adjustRightInd w:val="0"/>
    </w:pPr>
    <w:rPr>
      <w:rFonts w:ascii="Verdana" w:hAnsi="Verdana" w:cs="Verdana"/>
      <w:color w:val="000000"/>
      <w:sz w:val="24"/>
      <w:szCs w:val="24"/>
    </w:rPr>
  </w:style>
  <w:style w:type="character" w:styleId="Kommentarhenvisning">
    <w:name w:val="annotation reference"/>
    <w:basedOn w:val="Standardskrifttypeiafsnit"/>
    <w:uiPriority w:val="99"/>
    <w:semiHidden/>
    <w:unhideWhenUsed/>
    <w:rsid w:val="00FB2851"/>
    <w:rPr>
      <w:sz w:val="16"/>
      <w:szCs w:val="16"/>
    </w:rPr>
  </w:style>
  <w:style w:type="paragraph" w:styleId="Kommentartekst">
    <w:name w:val="annotation text"/>
    <w:basedOn w:val="Normal"/>
    <w:link w:val="KommentartekstTegn"/>
    <w:uiPriority w:val="99"/>
    <w:semiHidden/>
    <w:unhideWhenUsed/>
    <w:rsid w:val="00FB2851"/>
    <w:rPr>
      <w:sz w:val="20"/>
    </w:rPr>
  </w:style>
  <w:style w:type="character" w:customStyle="1" w:styleId="KommentartekstTegn">
    <w:name w:val="Kommentartekst Tegn"/>
    <w:basedOn w:val="Standardskrifttypeiafsnit"/>
    <w:link w:val="Kommentartekst"/>
    <w:uiPriority w:val="99"/>
    <w:semiHidden/>
    <w:rsid w:val="00FB2851"/>
  </w:style>
  <w:style w:type="paragraph" w:styleId="Kommentaremne">
    <w:name w:val="annotation subject"/>
    <w:basedOn w:val="Kommentartekst"/>
    <w:next w:val="Kommentartekst"/>
    <w:link w:val="KommentaremneTegn"/>
    <w:uiPriority w:val="99"/>
    <w:semiHidden/>
    <w:unhideWhenUsed/>
    <w:rsid w:val="00FB2851"/>
    <w:rPr>
      <w:b/>
      <w:bCs/>
    </w:rPr>
  </w:style>
  <w:style w:type="character" w:customStyle="1" w:styleId="KommentaremneTegn">
    <w:name w:val="Kommentaremne Tegn"/>
    <w:basedOn w:val="KommentartekstTegn"/>
    <w:link w:val="Kommentaremne"/>
    <w:uiPriority w:val="99"/>
    <w:semiHidden/>
    <w:rsid w:val="00FB2851"/>
    <w:rPr>
      <w:b/>
      <w:bCs/>
    </w:rPr>
  </w:style>
  <w:style w:type="character" w:styleId="Hyperlink">
    <w:name w:val="Hyperlink"/>
    <w:basedOn w:val="Standardskrifttypeiafsnit"/>
    <w:uiPriority w:val="99"/>
    <w:unhideWhenUsed/>
    <w:rsid w:val="00030EA5"/>
    <w:rPr>
      <w:color w:val="0563C1" w:themeColor="hyperlink"/>
      <w:u w:val="single"/>
    </w:rPr>
  </w:style>
  <w:style w:type="character" w:styleId="Ulstomtale">
    <w:name w:val="Unresolved Mention"/>
    <w:basedOn w:val="Standardskrifttypeiafsnit"/>
    <w:uiPriority w:val="99"/>
    <w:semiHidden/>
    <w:unhideWhenUsed/>
    <w:rsid w:val="00030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67470">
      <w:bodyDiv w:val="1"/>
      <w:marLeft w:val="0"/>
      <w:marRight w:val="0"/>
      <w:marTop w:val="0"/>
      <w:marBottom w:val="0"/>
      <w:divBdr>
        <w:top w:val="none" w:sz="0" w:space="0" w:color="auto"/>
        <w:left w:val="none" w:sz="0" w:space="0" w:color="auto"/>
        <w:bottom w:val="none" w:sz="0" w:space="0" w:color="auto"/>
        <w:right w:val="none" w:sz="0" w:space="0" w:color="auto"/>
      </w:divBdr>
    </w:div>
    <w:div w:id="1063287329">
      <w:bodyDiv w:val="1"/>
      <w:marLeft w:val="0"/>
      <w:marRight w:val="0"/>
      <w:marTop w:val="0"/>
      <w:marBottom w:val="0"/>
      <w:divBdr>
        <w:top w:val="none" w:sz="0" w:space="0" w:color="auto"/>
        <w:left w:val="none" w:sz="0" w:space="0" w:color="auto"/>
        <w:bottom w:val="none" w:sz="0" w:space="0" w:color="auto"/>
        <w:right w:val="none" w:sz="0" w:space="0" w:color="auto"/>
      </w:divBdr>
    </w:div>
    <w:div w:id="1140268903">
      <w:bodyDiv w:val="1"/>
      <w:marLeft w:val="0"/>
      <w:marRight w:val="0"/>
      <w:marTop w:val="0"/>
      <w:marBottom w:val="0"/>
      <w:divBdr>
        <w:top w:val="none" w:sz="0" w:space="0" w:color="auto"/>
        <w:left w:val="none" w:sz="0" w:space="0" w:color="auto"/>
        <w:bottom w:val="none" w:sz="0" w:space="0" w:color="auto"/>
        <w:right w:val="none" w:sz="0" w:space="0" w:color="auto"/>
      </w:divBdr>
    </w:div>
    <w:div w:id="180296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htk.dk/Oekonomi-og-digitaliseringscenter/Budget2021-24/Hoering/Forslag-der-er-indarbejdet/AESU01-Aendret-kompetencekrav-til-personalet-i-forbindelse-med-levering-af-rengoeringspakker-i-hjemmeplejen.pdf" TargetMode="External"/><Relationship Id="rId13" Type="http://schemas.openxmlformats.org/officeDocument/2006/relationships/hyperlink" Target="http://www2.htk.dk/Oekonomi-og-digitaliseringscenter/Budget2021-24/Hoering/Forslag-der-ikke-er-indarbejdet/FKU01-Effektiviseringskrav-paa-2,5-pct-til-selvejende-Idae%C3%A6tsanlaeg.pdf" TargetMode="External"/><Relationship Id="rId18" Type="http://schemas.openxmlformats.org/officeDocument/2006/relationships/hyperlink" Target="http://www2.htk.dk/Oekonomi-og-digitaliseringscenter/Budget2021-24/Hoering/Forslag-der-ikke-er-indarbejdet/ISU23-Kantinetilskud-til-Ole-Roemer-Skolen-bortfalder.pdf" TargetMode="External"/><Relationship Id="rId26" Type="http://schemas.openxmlformats.org/officeDocument/2006/relationships/hyperlink" Target="http://www2.htk.dk/Oekonomi-og-digitaliseringscenter/Budget2021-24/Hoering/Forslag-der-ikke-er-indarbejdet/AeSU04-Tandplejens-undersoegelsesindkaldeinterval-forlaenges.pdf" TargetMode="External"/><Relationship Id="rId3" Type="http://schemas.openxmlformats.org/officeDocument/2006/relationships/settings" Target="settings.xml"/><Relationship Id="rId21" Type="http://schemas.openxmlformats.org/officeDocument/2006/relationships/hyperlink" Target="http://www2.htk.dk/Oekonomi-og-digitaliseringscenter/Budget2021-24/Hoering/Forslag-der-ikke-er-indarbejdet/ISU26-Laerertimer-i-0-kl-bortfalder.pdf"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2.htk.dk/Oekonomi-og-digitaliseringscenter/Budget2021-24/Hoering/Forslag-der-ikke-er-indarbejdet/ISU01-Effektivisering-af-arbejdsgange-i-det-Kriminalpraeventive-Team.pdf" TargetMode="External"/><Relationship Id="rId17" Type="http://schemas.openxmlformats.org/officeDocument/2006/relationships/hyperlink" Target="http://www2.htk.dk/Oekonomi-og-digitaliseringscenter/Budget2021-24/Hoering/Forslag-der-ikke-er-indarbejdet/ISU20-1-uges-sommerlukning-i-dagtilbud-SFO-og-klub.pdf" TargetMode="External"/><Relationship Id="rId25" Type="http://schemas.openxmlformats.org/officeDocument/2006/relationships/hyperlink" Target="http://www2.htk.dk/Oekonomi-og-digitaliseringscenter/Budget2021-24/Hoering/Forslag-der-ikke-er-indarbejdet/AeSU02-Det-gode-maaltid-oeget-kvalitet-i-maden-og-reduktion-af-madspild-paa-plejecentrene.pdf"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2.htk.dk/Oekonomi-og-digitaliseringscenter/Budget2021-24/Hoering/Forslag-der-ikke-er-indarbejdet/ISU13-Aendring-i-insitutionernes-ressourcemodel.pdf" TargetMode="External"/><Relationship Id="rId20" Type="http://schemas.openxmlformats.org/officeDocument/2006/relationships/hyperlink" Target="http://www2.htk.dk/Oekonomi-og-digitaliseringscenter/Budget2021-24/Hoering/Forslag-der-ikke-er-indarbejdet/ISU25-Skolestarttimer-i-1-klasse-bortfalder.pdf" TargetMode="External"/><Relationship Id="rId29" Type="http://schemas.openxmlformats.org/officeDocument/2006/relationships/hyperlink" Target="http://www2.htk.dk/Oekonomi-og-digitaliseringscenter/Budget2021-24/Hoering/Forslag-der-ikke-er-indarbejdet/AeSU12-Oeget-brugerbetaling-for-madservice-for-plejecenterbeboere-og-hjemmeboend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htk.dk/Oekonomi-og-digitaliseringscenter/Budget2021-24/Hoering/Forslag-der-ikke-er-indarbejdet/OeU01-Ophoer-af-afholdelse-af-fremmoedevalg-til-Seniorraad.pdf" TargetMode="External"/><Relationship Id="rId24" Type="http://schemas.openxmlformats.org/officeDocument/2006/relationships/hyperlink" Target="http://www2.htk.dk/Oekonomi-og-digitaliseringscenter/Budget2021-24/Hoering/Forslag-der-ikke-er-indarbejdet/FKU04-Tilskud-til-Eliteidraet-og-talentudvikling-ophoerer.pdf"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2.htk.dk/Oekonomi-og-digitaliseringscenter/Budget2021-24/Hoering/Forslag-der-ikke-er-indarbejdet/ISU04-Antallet-af-paedagogiske-proceskonsulenter-reduceres.pdf" TargetMode="External"/><Relationship Id="rId23" Type="http://schemas.openxmlformats.org/officeDocument/2006/relationships/hyperlink" Target="http://www2.htk.dk/Oekonomi-og-digitaliseringscenter/Budget2021-24/Hoering/Forslag-der-ikke-er-indarbejdet/FKU03-Integrationspuljen-halveres.pdf" TargetMode="External"/><Relationship Id="rId28" Type="http://schemas.openxmlformats.org/officeDocument/2006/relationships/hyperlink" Target="http://www2.htk.dk/Oekonomi-og-digitaliseringscenter/Budget2021-24/Hoering/Forslag-der-ikke-er-indarbejdet/AeSU10-Tilbud-om-ekstra-ture-til-flexhandicap-koersel-ophoerer.pdf" TargetMode="External"/><Relationship Id="rId10" Type="http://schemas.openxmlformats.org/officeDocument/2006/relationships/hyperlink" Target="http://www2.htk.dk/Oekonomi-og-digitaliseringscenter/Budget2021-24/Hoering/Forslag-der-er-indarbejdet/TU01-Hundeprutteposer-afskaffes.pdf" TargetMode="External"/><Relationship Id="rId19" Type="http://schemas.openxmlformats.org/officeDocument/2006/relationships/hyperlink" Target="http://www2.htk.dk/Oekonomi-og-digitaliseringscenter/Budget2021-24/Hoering/Forslag-der-ikke-er-indarbejdet/ISU24-Morgenmadsordning-i-daginstitutionerne-bortfalder.pdf"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2.htk.dk/Oekonomi-og-digitaliseringscenter/Budget2021-24/Hoering/Forslag-der-er-indarbejdet/AMU01-Brug-af-Espens-Vaenge-til-borgere-med-hjerneskade-(overf%C3%B8rselsudgift).pdf" TargetMode="External"/><Relationship Id="rId14" Type="http://schemas.openxmlformats.org/officeDocument/2006/relationships/hyperlink" Target="http://www2.htk.dk/Oekonomi-og-digitaliseringscenter/Budget2021-24/Hoering/Forslag-der-ikke-er-indarbejdet/OeU02-Reduktion-af-budget-til-vedligeholdelse-af-kommunens-bygninger.pdf" TargetMode="External"/><Relationship Id="rId22" Type="http://schemas.openxmlformats.org/officeDocument/2006/relationships/hyperlink" Target="http://www2.htk.dk/Oekonomi-og-digitaliseringscenter/Budget2021-24/Hoering/Forslag-der-ikke-er-indarbejdet/ISU27-Delvis-brugerbetalt-frokostordning-for-vuggestueboern.pdf" TargetMode="External"/><Relationship Id="rId27" Type="http://schemas.openxmlformats.org/officeDocument/2006/relationships/hyperlink" Target="http://www2.htk.dk/Oekonomi-og-digitaliseringscenter/Budget2021-24/Hoering/Forslag-der-ikke-er-indarbejdet/AESU09-Oeget-betaling-for-koersel-til-traening-og-daghjem.pdf"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4FBB0818</Template>
  <TotalTime>3</TotalTime>
  <Pages>4</Pages>
  <Words>859</Words>
  <Characters>9637</Characters>
  <Application>Microsoft Office Word</Application>
  <DocSecurity>0</DocSecurity>
  <Lines>688</Lines>
  <Paragraphs>437</Paragraphs>
  <ScaleCrop>false</ScaleCrop>
  <HeadingPairs>
    <vt:vector size="2" baseType="variant">
      <vt:variant>
        <vt:lpstr>Titel</vt:lpstr>
      </vt:variant>
      <vt:variant>
        <vt:i4>1</vt:i4>
      </vt:variant>
    </vt:vector>
  </HeadingPairs>
  <TitlesOfParts>
    <vt:vector size="1" baseType="lpstr">
      <vt:lpstr>KMDBrev - Copyright KMD</vt:lpstr>
    </vt:vector>
  </TitlesOfParts>
  <Company>KMD A/S</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KMDBrev - Copyright KMD</dc:title>
  <dc:subject/>
  <dc:creator>janehe</dc:creator>
  <cp:keywords/>
  <dc:description>Version til XP</dc:description>
  <cp:lastModifiedBy>Jan Hansen</cp:lastModifiedBy>
  <cp:revision>4</cp:revision>
  <cp:lastPrinted>2020-09-01T07:35:00Z</cp:lastPrinted>
  <dcterms:created xsi:type="dcterms:W3CDTF">2020-09-01T18:07:00Z</dcterms:created>
  <dcterms:modified xsi:type="dcterms:W3CDTF">2020-09-03T06:12:00Z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MDBR Type">
    <vt:lpwstr>KMDBREV200</vt:lpwstr>
  </property>
  <property fmtid="{D5CDD505-2E9C-101B-9397-08002B2CF9AE}" pid="3" name="OfficeInstanceGUID">
    <vt:lpwstr>{49F78179-D7A1-470C-B3CC-75771F742C36}</vt:lpwstr>
  </property>
  <property fmtid="{D5CDD505-2E9C-101B-9397-08002B2CF9AE}" pid="4" name="Base Target">
    <vt:lpwstr>_blank</vt:lpwstr>
  </property>
</Properties>
</file>